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22E" w:rsidRPr="00235FAC" w:rsidRDefault="0018622E" w:rsidP="0018622E">
      <w:pPr>
        <w:jc w:val="center"/>
        <w:rPr>
          <w:b/>
          <w:i/>
          <w:lang w:val="uk-UA"/>
        </w:rPr>
      </w:pPr>
      <w:r w:rsidRPr="00235FAC">
        <w:rPr>
          <w:b/>
          <w:i/>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18622E" w:rsidRPr="00235FAC" w:rsidRDefault="0018622E" w:rsidP="0018622E">
      <w:pPr>
        <w:jc w:val="center"/>
        <w:rPr>
          <w:i/>
          <w:lang w:val="uk-UA"/>
        </w:rPr>
      </w:pPr>
      <w:r w:rsidRPr="00235FAC">
        <w:rPr>
          <w:i/>
          <w:lang w:val="uk-UA"/>
        </w:rPr>
        <w:t>(відповідно до пункту 4</w:t>
      </w:r>
      <w:r w:rsidRPr="00235FAC">
        <w:rPr>
          <w:i/>
          <w:vertAlign w:val="superscript"/>
          <w:lang w:val="uk-UA"/>
        </w:rPr>
        <w:t xml:space="preserve">1 </w:t>
      </w:r>
      <w:r w:rsidRPr="00235FAC">
        <w:rPr>
          <w:i/>
          <w:lang w:val="uk-UA"/>
        </w:rPr>
        <w:t>постанови КМУ від 11.10.2016 № 710 «Про ефективне використання державних коштів» (зі змінами))</w:t>
      </w:r>
    </w:p>
    <w:p w:rsidR="0018622E" w:rsidRPr="00235FAC" w:rsidRDefault="0018622E" w:rsidP="0018622E">
      <w:pPr>
        <w:ind w:firstLine="567"/>
        <w:jc w:val="center"/>
        <w:rPr>
          <w:i/>
          <w:lang w:val="uk-UA"/>
        </w:rPr>
      </w:pPr>
    </w:p>
    <w:p w:rsidR="008D21EA" w:rsidRDefault="0018622E" w:rsidP="0018622E">
      <w:pPr>
        <w:numPr>
          <w:ilvl w:val="0"/>
          <w:numId w:val="1"/>
        </w:numPr>
        <w:ind w:left="0" w:firstLine="0"/>
        <w:jc w:val="both"/>
        <w:rPr>
          <w:i/>
          <w:lang w:val="uk-UA"/>
        </w:rPr>
      </w:pPr>
      <w:r w:rsidRPr="00235FAC">
        <w:rPr>
          <w:b/>
          <w:i/>
          <w:lang w:val="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235FAC">
        <w:rPr>
          <w:i/>
          <w:lang w:val="uk-UA"/>
        </w:rPr>
        <w:t xml:space="preserve">Коломийська міська рада, </w:t>
      </w:r>
      <w:proofErr w:type="spellStart"/>
      <w:r w:rsidRPr="00235FAC">
        <w:rPr>
          <w:i/>
          <w:lang w:val="uk-UA"/>
        </w:rPr>
        <w:t>пр.Грушевського</w:t>
      </w:r>
      <w:proofErr w:type="spellEnd"/>
      <w:r w:rsidRPr="00235FAC">
        <w:rPr>
          <w:i/>
          <w:lang w:val="uk-UA"/>
        </w:rPr>
        <w:t xml:space="preserve">, 1, </w:t>
      </w:r>
      <w:proofErr w:type="spellStart"/>
      <w:r w:rsidRPr="00235FAC">
        <w:rPr>
          <w:i/>
          <w:lang w:val="uk-UA"/>
        </w:rPr>
        <w:t>м.Коломия</w:t>
      </w:r>
      <w:proofErr w:type="spellEnd"/>
      <w:r w:rsidRPr="00235FAC">
        <w:rPr>
          <w:i/>
          <w:lang w:val="uk-UA"/>
        </w:rPr>
        <w:t>, Івано-Франківська обл., 78203, код за ЄДРПОУ — 04054334; категорія замовника — орган місцевого самоврядування.</w:t>
      </w:r>
    </w:p>
    <w:p w:rsidR="008D21EA" w:rsidRPr="0088466D" w:rsidRDefault="008D21EA" w:rsidP="008D21EA">
      <w:pPr>
        <w:jc w:val="both"/>
        <w:rPr>
          <w:i/>
          <w:lang w:val="uk-UA"/>
        </w:rPr>
      </w:pPr>
    </w:p>
    <w:p w:rsidR="0088466D" w:rsidRPr="001B2B0C" w:rsidRDefault="0018622E" w:rsidP="00F8418F">
      <w:pPr>
        <w:pStyle w:val="a5"/>
        <w:numPr>
          <w:ilvl w:val="0"/>
          <w:numId w:val="1"/>
        </w:numPr>
        <w:shd w:val="clear" w:color="auto" w:fill="FFFFFF"/>
        <w:spacing w:after="150"/>
        <w:jc w:val="both"/>
        <w:textAlignment w:val="baseline"/>
        <w:rPr>
          <w:i/>
          <w:lang w:val="uk-UA"/>
        </w:rPr>
      </w:pPr>
      <w:r w:rsidRPr="001B2B0C">
        <w:rPr>
          <w:b/>
          <w:i/>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1B2B0C">
        <w:rPr>
          <w:i/>
          <w:lang w:val="uk-UA"/>
        </w:rPr>
        <w:t xml:space="preserve">  </w:t>
      </w:r>
      <w:r w:rsidR="001B2B0C" w:rsidRPr="001B2B0C">
        <w:rPr>
          <w:lang w:val="uk-UA"/>
        </w:rPr>
        <w:t xml:space="preserve">: </w:t>
      </w:r>
      <w:r w:rsidR="001B2B0C" w:rsidRPr="001B2B0C">
        <w:rPr>
          <w:bCs/>
          <w:i/>
          <w:kern w:val="36"/>
          <w:lang w:val="uk-UA"/>
        </w:rPr>
        <w:t>Послуги з розроблення містобудівної документації «</w:t>
      </w:r>
      <w:r w:rsidR="001B2B0C" w:rsidRPr="001B2B0C">
        <w:rPr>
          <w:i/>
          <w:lang w:val="uk-UA"/>
        </w:rPr>
        <w:t xml:space="preserve">Коригування генерального плану населеного пункту у поєднанні із схемою зонування території с. </w:t>
      </w:r>
      <w:proofErr w:type="spellStart"/>
      <w:r w:rsidR="001B2B0C" w:rsidRPr="001B2B0C">
        <w:rPr>
          <w:i/>
          <w:lang w:val="uk-UA"/>
        </w:rPr>
        <w:t>Саджавка</w:t>
      </w:r>
      <w:proofErr w:type="spellEnd"/>
      <w:r w:rsidR="001B2B0C" w:rsidRPr="001B2B0C">
        <w:rPr>
          <w:i/>
          <w:lang w:val="uk-UA"/>
        </w:rPr>
        <w:t xml:space="preserve"> та присілка </w:t>
      </w:r>
      <w:proofErr w:type="spellStart"/>
      <w:r w:rsidR="001B2B0C" w:rsidRPr="001B2B0C">
        <w:rPr>
          <w:i/>
          <w:lang w:val="uk-UA"/>
        </w:rPr>
        <w:t>Кубаївка</w:t>
      </w:r>
      <w:proofErr w:type="spellEnd"/>
      <w:r w:rsidR="001B2B0C" w:rsidRPr="001B2B0C">
        <w:rPr>
          <w:i/>
          <w:lang w:val="uk-UA"/>
        </w:rPr>
        <w:t xml:space="preserve"> Коломийської територіальної громади»</w:t>
      </w:r>
      <w:r w:rsidR="001B2B0C" w:rsidRPr="001B2B0C">
        <w:rPr>
          <w:bCs/>
          <w:i/>
          <w:kern w:val="36"/>
          <w:lang w:val="uk-UA"/>
        </w:rPr>
        <w:t>;</w:t>
      </w:r>
      <w:r w:rsidR="001B2B0C" w:rsidRPr="001B2B0C">
        <w:rPr>
          <w:bCs/>
          <w:i/>
          <w:color w:val="000000"/>
          <w:lang w:val="uk-UA"/>
        </w:rPr>
        <w:t xml:space="preserve"> код </w:t>
      </w:r>
      <w:r w:rsidR="001B2B0C" w:rsidRPr="001B2B0C">
        <w:rPr>
          <w:bCs/>
          <w:i/>
          <w:kern w:val="36"/>
          <w:lang w:val="uk-UA"/>
        </w:rPr>
        <w:t xml:space="preserve">71410000-5 Послуги у сфері містобудування  </w:t>
      </w:r>
      <w:r w:rsidR="001B2B0C" w:rsidRPr="001B2B0C">
        <w:rPr>
          <w:bCs/>
          <w:i/>
          <w:color w:val="000000"/>
          <w:lang w:val="uk-UA"/>
        </w:rPr>
        <w:t>за ДК 021:2015 «Єдиний закупівельний словник»</w:t>
      </w:r>
    </w:p>
    <w:p w:rsidR="0018622E" w:rsidRPr="00FA3973" w:rsidRDefault="0018622E" w:rsidP="00FA3973">
      <w:pPr>
        <w:numPr>
          <w:ilvl w:val="0"/>
          <w:numId w:val="1"/>
        </w:numPr>
        <w:ind w:left="0" w:firstLine="0"/>
        <w:jc w:val="both"/>
        <w:rPr>
          <w:rStyle w:val="h-select-all"/>
          <w:i/>
          <w:lang w:val="uk-UA"/>
        </w:rPr>
      </w:pPr>
      <w:r w:rsidRPr="00FA3973">
        <w:rPr>
          <w:b/>
          <w:i/>
          <w:lang w:val="uk-UA"/>
        </w:rPr>
        <w:t xml:space="preserve">Ідентифікатор закупівлі: </w:t>
      </w:r>
      <w:r w:rsidR="001B2B0C" w:rsidRPr="00755085">
        <w:rPr>
          <w:rStyle w:val="h-select-all"/>
        </w:rPr>
        <w:t>UA-2021-03-09-012449-c</w:t>
      </w:r>
    </w:p>
    <w:p w:rsidR="00FA3973" w:rsidRDefault="00FA3973" w:rsidP="00FA3973">
      <w:pPr>
        <w:pStyle w:val="a5"/>
        <w:rPr>
          <w:i/>
          <w:lang w:val="uk-UA"/>
        </w:rPr>
      </w:pPr>
    </w:p>
    <w:p w:rsidR="0018622E" w:rsidRPr="001B2B0C" w:rsidRDefault="0018622E" w:rsidP="00733D8E">
      <w:pPr>
        <w:pStyle w:val="a5"/>
        <w:numPr>
          <w:ilvl w:val="0"/>
          <w:numId w:val="1"/>
        </w:numPr>
        <w:spacing w:before="100" w:beforeAutospacing="1" w:after="100" w:afterAutospacing="1"/>
        <w:jc w:val="both"/>
        <w:rPr>
          <w:i/>
          <w:lang w:val="uk-UA"/>
        </w:rPr>
      </w:pPr>
      <w:r w:rsidRPr="0088466D">
        <w:rPr>
          <w:b/>
          <w:i/>
          <w:lang w:val="uk-UA"/>
        </w:rPr>
        <w:t>Обґрунтування технічних та якісних характеристик предмета закупівлі:</w:t>
      </w:r>
      <w:r w:rsidRPr="0088466D">
        <w:rPr>
          <w:i/>
          <w:lang w:val="uk-UA"/>
        </w:rPr>
        <w:t xml:space="preserve"> </w:t>
      </w:r>
      <w:r w:rsidR="008D21EA" w:rsidRPr="0088466D">
        <w:rPr>
          <w:i/>
          <w:color w:val="000000" w:themeColor="text1"/>
          <w:lang w:val="uk-UA"/>
        </w:rPr>
        <w:t xml:space="preserve">технічні та якісні характеристики предмета закупівлі визначені відповідно до потреб замовника та з урахуванням вимог нормативних документів у сфері </w:t>
      </w:r>
      <w:r w:rsidR="00733D8E" w:rsidRPr="00733D8E">
        <w:rPr>
          <w:i/>
          <w:color w:val="000000" w:themeColor="text1"/>
          <w:lang w:val="uk-UA"/>
        </w:rPr>
        <w:t>топографо-геодезичн</w:t>
      </w:r>
      <w:r w:rsidR="00733D8E">
        <w:rPr>
          <w:i/>
          <w:color w:val="000000" w:themeColor="text1"/>
          <w:lang w:val="uk-UA"/>
        </w:rPr>
        <w:t xml:space="preserve">ої </w:t>
      </w:r>
      <w:r w:rsidR="00733D8E" w:rsidRPr="00733D8E">
        <w:rPr>
          <w:i/>
          <w:color w:val="000000" w:themeColor="text1"/>
          <w:lang w:val="uk-UA"/>
        </w:rPr>
        <w:t xml:space="preserve"> </w:t>
      </w:r>
      <w:r w:rsidR="001B2B0C">
        <w:rPr>
          <w:i/>
          <w:color w:val="000000" w:themeColor="text1"/>
          <w:lang w:val="uk-UA"/>
        </w:rPr>
        <w:t>,</w:t>
      </w:r>
      <w:r w:rsidR="00733D8E" w:rsidRPr="00733D8E">
        <w:rPr>
          <w:i/>
          <w:color w:val="000000" w:themeColor="text1"/>
          <w:lang w:val="uk-UA"/>
        </w:rPr>
        <w:t xml:space="preserve"> картографічн</w:t>
      </w:r>
      <w:r w:rsidR="00733D8E">
        <w:rPr>
          <w:i/>
          <w:color w:val="000000" w:themeColor="text1"/>
          <w:lang w:val="uk-UA"/>
        </w:rPr>
        <w:t>ої</w:t>
      </w:r>
      <w:r w:rsidR="00733D8E" w:rsidRPr="00733D8E">
        <w:rPr>
          <w:i/>
          <w:color w:val="000000" w:themeColor="text1"/>
          <w:lang w:val="uk-UA"/>
        </w:rPr>
        <w:t xml:space="preserve"> діяльн</w:t>
      </w:r>
      <w:r w:rsidR="00733D8E">
        <w:rPr>
          <w:i/>
          <w:color w:val="000000" w:themeColor="text1"/>
          <w:lang w:val="uk-UA"/>
        </w:rPr>
        <w:t>о</w:t>
      </w:r>
      <w:r w:rsidR="00733D8E" w:rsidRPr="00733D8E">
        <w:rPr>
          <w:i/>
          <w:color w:val="000000" w:themeColor="text1"/>
          <w:lang w:val="uk-UA"/>
        </w:rPr>
        <w:t>ст</w:t>
      </w:r>
      <w:r w:rsidR="00733D8E">
        <w:rPr>
          <w:i/>
          <w:color w:val="000000" w:themeColor="text1"/>
          <w:lang w:val="uk-UA"/>
        </w:rPr>
        <w:t>і</w:t>
      </w:r>
      <w:r w:rsidR="001B2B0C">
        <w:rPr>
          <w:i/>
          <w:color w:val="000000" w:themeColor="text1"/>
          <w:lang w:val="uk-UA"/>
        </w:rPr>
        <w:t xml:space="preserve"> та містобудування</w:t>
      </w:r>
    </w:p>
    <w:p w:rsidR="001B2B0C" w:rsidRPr="001B2B0C" w:rsidRDefault="001B2B0C" w:rsidP="001B2B0C">
      <w:pPr>
        <w:pStyle w:val="a5"/>
        <w:rPr>
          <w:i/>
          <w:lang w:val="uk-UA"/>
        </w:rPr>
      </w:pPr>
    </w:p>
    <w:p w:rsidR="001B2B0C" w:rsidRPr="00733D8E" w:rsidRDefault="001B2B0C" w:rsidP="001B2B0C">
      <w:pPr>
        <w:pStyle w:val="a5"/>
        <w:spacing w:before="100" w:beforeAutospacing="1" w:after="100" w:afterAutospacing="1"/>
        <w:ind w:left="360"/>
        <w:jc w:val="both"/>
        <w:rPr>
          <w:i/>
          <w:lang w:val="uk-UA"/>
        </w:rPr>
      </w:pPr>
    </w:p>
    <w:p w:rsidR="0018622E" w:rsidRPr="00AF5039" w:rsidRDefault="0018622E" w:rsidP="00AF5039">
      <w:pPr>
        <w:pStyle w:val="a5"/>
        <w:numPr>
          <w:ilvl w:val="0"/>
          <w:numId w:val="1"/>
        </w:numPr>
        <w:jc w:val="both"/>
        <w:rPr>
          <w:i/>
          <w:lang w:val="uk-UA"/>
        </w:rPr>
      </w:pPr>
      <w:r w:rsidRPr="00AF5039">
        <w:rPr>
          <w:b/>
          <w:i/>
          <w:lang w:val="uk-UA"/>
        </w:rPr>
        <w:t xml:space="preserve">Обґрунтування розміру бюджетного призначення: </w:t>
      </w:r>
      <w:r w:rsidR="00CD7F20" w:rsidRPr="00AF5039">
        <w:rPr>
          <w:i/>
          <w:lang w:val="uk-UA"/>
        </w:rPr>
        <w:t>рішення міської ради від 24.12.2020 №125-4/2020 "Про бюджет Коломийської міської територіальної громади на 2021 рік (09530000000)"</w:t>
      </w:r>
      <w:r w:rsidRPr="00AF5039">
        <w:rPr>
          <w:i/>
          <w:lang w:val="uk-UA"/>
        </w:rPr>
        <w:t xml:space="preserve"> </w:t>
      </w:r>
      <w:r w:rsidR="00733D8E" w:rsidRPr="00AF5039">
        <w:rPr>
          <w:i/>
          <w:lang w:val="uk-UA"/>
        </w:rPr>
        <w:t>на виконання Програм</w:t>
      </w:r>
      <w:r w:rsidR="001B2B0C">
        <w:rPr>
          <w:i/>
          <w:lang w:val="uk-UA"/>
        </w:rPr>
        <w:t>и</w:t>
      </w:r>
      <w:bookmarkStart w:id="0" w:name="_GoBack"/>
      <w:bookmarkEnd w:id="0"/>
      <w:r w:rsidR="00733D8E" w:rsidRPr="00AF5039">
        <w:rPr>
          <w:i/>
          <w:lang w:val="uk-UA"/>
        </w:rPr>
        <w:t xml:space="preserve"> містобудівного кадастру та оновлення містобудівної документації міста Коломиї на 2017-2021 роки ,затвердженої рішенням міської ради  №4064-54/2019 від 24.10.2019р."Про затвердження міської цільової програми містобудівного кадастру та оновлення містобудівної документації міста Коломиї на 2017 - 2021 роки у новій редакції" (зі змінами)</w:t>
      </w:r>
    </w:p>
    <w:p w:rsidR="00AF5039" w:rsidRPr="00AF5039" w:rsidRDefault="00AF5039" w:rsidP="00AF5039">
      <w:pPr>
        <w:pStyle w:val="a5"/>
        <w:ind w:left="360"/>
        <w:jc w:val="both"/>
        <w:rPr>
          <w:i/>
          <w:lang w:val="uk-UA"/>
        </w:rPr>
      </w:pPr>
    </w:p>
    <w:p w:rsidR="0018622E" w:rsidRPr="00AF5039" w:rsidRDefault="0018622E" w:rsidP="00AF5039">
      <w:pPr>
        <w:pStyle w:val="a5"/>
        <w:numPr>
          <w:ilvl w:val="0"/>
          <w:numId w:val="1"/>
        </w:numPr>
        <w:jc w:val="both"/>
        <w:rPr>
          <w:i/>
          <w:lang w:val="uk-UA"/>
        </w:rPr>
      </w:pPr>
      <w:r w:rsidRPr="00AF5039">
        <w:rPr>
          <w:b/>
          <w:i/>
          <w:lang w:val="uk-UA"/>
        </w:rPr>
        <w:t xml:space="preserve">Очікувана вартість предмета закупівлі: </w:t>
      </w:r>
      <w:r w:rsidR="001B2B0C" w:rsidRPr="001B2B0C">
        <w:rPr>
          <w:i/>
          <w:lang w:val="uk-UA"/>
        </w:rPr>
        <w:t>147404</w:t>
      </w:r>
      <w:r w:rsidR="00733D8E" w:rsidRPr="001B2B0C">
        <w:rPr>
          <w:i/>
          <w:lang w:val="uk-UA"/>
        </w:rPr>
        <w:t xml:space="preserve"> </w:t>
      </w:r>
      <w:r w:rsidRPr="001B2B0C">
        <w:rPr>
          <w:i/>
          <w:lang w:val="uk-UA"/>
        </w:rPr>
        <w:t>грн з ПДВ</w:t>
      </w:r>
      <w:r w:rsidRPr="00AF5039">
        <w:rPr>
          <w:i/>
          <w:lang w:val="uk-UA"/>
        </w:rPr>
        <w:t>.</w:t>
      </w:r>
    </w:p>
    <w:p w:rsidR="0018622E" w:rsidRPr="00235FAC" w:rsidRDefault="0018622E" w:rsidP="0018622E">
      <w:pPr>
        <w:ind w:firstLine="567"/>
        <w:jc w:val="both"/>
        <w:rPr>
          <w:i/>
          <w:lang w:val="uk-UA"/>
        </w:rPr>
      </w:pPr>
    </w:p>
    <w:p w:rsidR="00CD7F20" w:rsidRPr="00733D8E" w:rsidRDefault="0018622E" w:rsidP="00AF5039">
      <w:pPr>
        <w:numPr>
          <w:ilvl w:val="0"/>
          <w:numId w:val="1"/>
        </w:numPr>
        <w:jc w:val="both"/>
        <w:rPr>
          <w:i/>
          <w:lang w:val="uk-UA"/>
        </w:rPr>
      </w:pPr>
      <w:r w:rsidRPr="00CD7F20">
        <w:rPr>
          <w:b/>
          <w:i/>
          <w:lang w:val="uk-UA"/>
        </w:rPr>
        <w:t>Обґрунтування очікуваної вартості предмета закупівлі</w:t>
      </w:r>
      <w:r w:rsidRPr="00CD7F20">
        <w:rPr>
          <w:lang w:val="uk-UA"/>
        </w:rPr>
        <w:t xml:space="preserve">: </w:t>
      </w:r>
      <w:r w:rsidR="00CD7F20" w:rsidRPr="00733D8E">
        <w:rPr>
          <w:i/>
          <w:lang w:val="uk-UA"/>
        </w:rPr>
        <w:t xml:space="preserve">Аналіз </w:t>
      </w:r>
      <w:r w:rsidR="00733D8E" w:rsidRPr="00733D8E">
        <w:rPr>
          <w:i/>
          <w:lang w:val="uk-UA"/>
        </w:rPr>
        <w:t xml:space="preserve">трьох цінових пропозицій виконавців даних послуг  відповідно </w:t>
      </w:r>
      <w:r w:rsidR="00733D8E" w:rsidRPr="00733D8E">
        <w:rPr>
          <w:i/>
          <w:color w:val="000000" w:themeColor="text1"/>
          <w:lang w:val="uk-UA"/>
        </w:rPr>
        <w:t xml:space="preserve">до  Наказу </w:t>
      </w:r>
      <w:hyperlink r:id="rId5" w:history="1">
        <w:r w:rsidR="00733D8E" w:rsidRPr="00733D8E">
          <w:rPr>
            <w:rStyle w:val="a7"/>
            <w:i/>
            <w:color w:val="000000" w:themeColor="text1"/>
            <w:u w:val="none"/>
            <w:lang w:val="uk-UA"/>
          </w:rPr>
          <w:t>Мінекономіки від 18.02.2020 № 275 "Про затвердження примірної методики визначення очікуваної вартості предмета закупівлі "</w:t>
        </w:r>
      </w:hyperlink>
      <w:r w:rsidR="00733D8E" w:rsidRPr="00733D8E">
        <w:rPr>
          <w:rStyle w:val="a7"/>
          <w:i/>
          <w:color w:val="000000" w:themeColor="text1"/>
          <w:u w:val="none"/>
          <w:lang w:val="uk-UA"/>
        </w:rPr>
        <w:t xml:space="preserve"> </w:t>
      </w:r>
      <w:r w:rsidR="00CD7F20" w:rsidRPr="00733D8E">
        <w:rPr>
          <w:i/>
          <w:lang w:val="uk-UA"/>
        </w:rPr>
        <w:t xml:space="preserve">в рамках розміру бюджетних призначень відповідно до рішення міської ради від 24.12.2020 №125-4/2020 "Про бюджет Коломийської міської територіальної громади на 2021 рік (09530000000)"   </w:t>
      </w:r>
    </w:p>
    <w:p w:rsidR="0018622E" w:rsidRPr="0088466D" w:rsidRDefault="0018622E" w:rsidP="0018622E">
      <w:pPr>
        <w:pStyle w:val="a5"/>
        <w:rPr>
          <w:b/>
          <w:lang w:val="uk-UA" w:eastAsia="uk-UA"/>
        </w:rPr>
      </w:pPr>
    </w:p>
    <w:p w:rsidR="001B2B0C" w:rsidRPr="001B2B0C" w:rsidRDefault="0018622E" w:rsidP="001B2B0C">
      <w:pPr>
        <w:pStyle w:val="a5"/>
        <w:numPr>
          <w:ilvl w:val="0"/>
          <w:numId w:val="1"/>
        </w:numPr>
        <w:jc w:val="both"/>
        <w:rPr>
          <w:b/>
          <w:lang w:val="uk-UA"/>
        </w:rPr>
      </w:pPr>
      <w:r w:rsidRPr="001B2B0C">
        <w:rPr>
          <w:b/>
          <w:lang w:val="uk-UA" w:eastAsia="uk-UA"/>
        </w:rPr>
        <w:t>Технічні, якісні та кількісні характеристики предмета закупівлі</w:t>
      </w:r>
      <w:r w:rsidR="007E4834" w:rsidRPr="001B2B0C">
        <w:rPr>
          <w:b/>
          <w:lang w:val="uk-UA" w:eastAsia="uk-UA"/>
        </w:rPr>
        <w:t xml:space="preserve"> </w:t>
      </w:r>
      <w:r w:rsidR="001B2B0C" w:rsidRPr="001B2B0C">
        <w:rPr>
          <w:bCs/>
          <w:i/>
          <w:kern w:val="36"/>
          <w:lang w:val="uk-UA"/>
        </w:rPr>
        <w:t>Послуги з розроблення містобудівної документації «</w:t>
      </w:r>
      <w:r w:rsidR="001B2B0C" w:rsidRPr="001B2B0C">
        <w:rPr>
          <w:i/>
          <w:lang w:val="uk-UA"/>
        </w:rPr>
        <w:t xml:space="preserve">Коригування генерального плану населеного пункту у поєднанні із схемою зонування території с. </w:t>
      </w:r>
      <w:proofErr w:type="spellStart"/>
      <w:r w:rsidR="001B2B0C" w:rsidRPr="001B2B0C">
        <w:rPr>
          <w:i/>
          <w:lang w:val="uk-UA"/>
        </w:rPr>
        <w:t>Саджавка</w:t>
      </w:r>
      <w:proofErr w:type="spellEnd"/>
      <w:r w:rsidR="001B2B0C" w:rsidRPr="001B2B0C">
        <w:rPr>
          <w:i/>
          <w:lang w:val="uk-UA"/>
        </w:rPr>
        <w:t xml:space="preserve"> та присілка </w:t>
      </w:r>
      <w:proofErr w:type="spellStart"/>
      <w:r w:rsidR="001B2B0C" w:rsidRPr="001B2B0C">
        <w:rPr>
          <w:i/>
          <w:lang w:val="uk-UA"/>
        </w:rPr>
        <w:t>Кубаївка</w:t>
      </w:r>
      <w:proofErr w:type="spellEnd"/>
      <w:r w:rsidR="001B2B0C" w:rsidRPr="001B2B0C">
        <w:rPr>
          <w:i/>
          <w:lang w:val="uk-UA"/>
        </w:rPr>
        <w:t xml:space="preserve"> Коломийської територіальної громади»</w:t>
      </w:r>
      <w:r w:rsidR="001B2B0C" w:rsidRPr="001B2B0C">
        <w:rPr>
          <w:bCs/>
          <w:i/>
          <w:kern w:val="36"/>
          <w:lang w:val="uk-UA"/>
        </w:rPr>
        <w:t>;</w:t>
      </w:r>
      <w:r w:rsidR="001B2B0C" w:rsidRPr="001B2B0C">
        <w:rPr>
          <w:bCs/>
          <w:i/>
          <w:color w:val="000000"/>
          <w:lang w:val="uk-UA"/>
        </w:rPr>
        <w:t xml:space="preserve"> код </w:t>
      </w:r>
      <w:r w:rsidR="001B2B0C" w:rsidRPr="001B2B0C">
        <w:rPr>
          <w:bCs/>
          <w:i/>
          <w:kern w:val="36"/>
          <w:lang w:val="uk-UA"/>
        </w:rPr>
        <w:t xml:space="preserve">71410000-5 Послуги у сфері містобудування  </w:t>
      </w:r>
      <w:r w:rsidR="001B2B0C" w:rsidRPr="001B2B0C">
        <w:rPr>
          <w:bCs/>
          <w:i/>
          <w:color w:val="000000"/>
          <w:lang w:val="uk-UA"/>
        </w:rPr>
        <w:t xml:space="preserve">за ДК 021:2015 «Єдиний закупівельний </w:t>
      </w:r>
      <w:proofErr w:type="spellStart"/>
      <w:r w:rsidR="001B2B0C" w:rsidRPr="001B2B0C">
        <w:rPr>
          <w:bCs/>
          <w:i/>
          <w:color w:val="000000"/>
          <w:lang w:val="uk-UA"/>
        </w:rPr>
        <w:t>словник»</w:t>
      </w:r>
      <w:proofErr w:type="spellEnd"/>
    </w:p>
    <w:p w:rsidR="001B2B0C" w:rsidRDefault="001B2B0C" w:rsidP="001B2B0C">
      <w:pPr>
        <w:pStyle w:val="a5"/>
        <w:ind w:left="360"/>
        <w:rPr>
          <w:b/>
          <w:lang w:val="uk-UA"/>
        </w:rPr>
      </w:pPr>
    </w:p>
    <w:p w:rsidR="001B2B0C" w:rsidRPr="001B2B0C" w:rsidRDefault="001B2B0C" w:rsidP="001B2B0C">
      <w:pPr>
        <w:pStyle w:val="a5"/>
        <w:ind w:left="360"/>
        <w:rPr>
          <w:b/>
          <w:lang w:val="uk-UA"/>
        </w:rPr>
      </w:pPr>
      <w:r w:rsidRPr="001B2B0C">
        <w:rPr>
          <w:b/>
          <w:lang w:val="uk-UA"/>
        </w:rPr>
        <w:t>Замовник торгів: Коломийська міська рада</w:t>
      </w:r>
    </w:p>
    <w:p w:rsidR="001B2B0C" w:rsidRPr="001B2B0C" w:rsidRDefault="001B2B0C" w:rsidP="001B2B0C">
      <w:pPr>
        <w:pStyle w:val="a5"/>
        <w:rPr>
          <w:b/>
          <w:lang w:val="uk-UA"/>
        </w:rPr>
      </w:pPr>
    </w:p>
    <w:p w:rsidR="001B2B0C" w:rsidRPr="002923C7" w:rsidRDefault="001B2B0C" w:rsidP="001B2B0C">
      <w:pPr>
        <w:ind w:firstLine="360"/>
        <w:jc w:val="both"/>
        <w:rPr>
          <w:b/>
          <w:i/>
          <w:lang w:val="uk-UA"/>
        </w:rPr>
      </w:pPr>
      <w:r w:rsidRPr="002923C7">
        <w:rPr>
          <w:lang w:val="uk-UA"/>
        </w:rPr>
        <w:lastRenderedPageBreak/>
        <w:t xml:space="preserve">Виконувана робота : </w:t>
      </w:r>
      <w:r w:rsidRPr="002923C7">
        <w:rPr>
          <w:b/>
          <w:i/>
          <w:lang w:val="uk-UA"/>
        </w:rPr>
        <w:t xml:space="preserve">розроблення містобудівної документації «Коригування генерального плану населеного пункту у поєднанні із схемою зонування території с. </w:t>
      </w:r>
      <w:proofErr w:type="spellStart"/>
      <w:r w:rsidRPr="002923C7">
        <w:rPr>
          <w:b/>
          <w:i/>
          <w:lang w:val="uk-UA"/>
        </w:rPr>
        <w:t>Саджавка</w:t>
      </w:r>
      <w:proofErr w:type="spellEnd"/>
      <w:r w:rsidRPr="002923C7">
        <w:rPr>
          <w:b/>
          <w:i/>
          <w:lang w:val="uk-UA"/>
        </w:rPr>
        <w:t xml:space="preserve"> та присілка </w:t>
      </w:r>
      <w:proofErr w:type="spellStart"/>
      <w:r w:rsidRPr="002923C7">
        <w:rPr>
          <w:b/>
          <w:i/>
          <w:lang w:val="uk-UA"/>
        </w:rPr>
        <w:t>Кубаївка</w:t>
      </w:r>
      <w:proofErr w:type="spellEnd"/>
      <w:r w:rsidRPr="002923C7">
        <w:rPr>
          <w:b/>
          <w:i/>
          <w:lang w:val="uk-UA"/>
        </w:rPr>
        <w:t xml:space="preserve"> Коломийської територіальної громади».</w:t>
      </w:r>
    </w:p>
    <w:p w:rsidR="001B2B0C" w:rsidRPr="002923C7" w:rsidRDefault="001B2B0C" w:rsidP="001B2B0C">
      <w:pPr>
        <w:pStyle w:val="a5"/>
        <w:numPr>
          <w:ilvl w:val="0"/>
          <w:numId w:val="14"/>
        </w:numPr>
        <w:spacing w:after="160" w:line="259" w:lineRule="auto"/>
        <w:ind w:left="720"/>
        <w:rPr>
          <w:b/>
          <w:lang w:val="uk-UA"/>
        </w:rPr>
      </w:pPr>
      <w:r w:rsidRPr="002923C7">
        <w:rPr>
          <w:b/>
          <w:lang w:val="uk-UA"/>
        </w:rPr>
        <w:t>Підстава для проведення роботи:</w:t>
      </w:r>
    </w:p>
    <w:p w:rsidR="001B2B0C" w:rsidRPr="002923C7" w:rsidRDefault="001B2B0C" w:rsidP="001B2B0C">
      <w:pPr>
        <w:ind w:firstLine="709"/>
        <w:jc w:val="both"/>
        <w:rPr>
          <w:lang w:val="uk-UA"/>
        </w:rPr>
      </w:pPr>
      <w:r w:rsidRPr="002923C7">
        <w:rPr>
          <w:lang w:val="uk-UA"/>
        </w:rPr>
        <w:t xml:space="preserve">Міська цільова програма містобудівного кадастру та оновлення містобудівної документації міста Коломиї на 2017-2021 роки, затверджена рішенням Коломийської міської ради від 24.10.2019 р. №4064-54/2019-54; </w:t>
      </w:r>
    </w:p>
    <w:p w:rsidR="001B2B0C" w:rsidRPr="002923C7" w:rsidRDefault="001B2B0C" w:rsidP="001B2B0C">
      <w:pPr>
        <w:pStyle w:val="a5"/>
        <w:numPr>
          <w:ilvl w:val="0"/>
          <w:numId w:val="14"/>
        </w:numPr>
        <w:spacing w:after="160" w:line="259" w:lineRule="auto"/>
        <w:ind w:left="720"/>
        <w:jc w:val="both"/>
        <w:rPr>
          <w:b/>
          <w:lang w:val="uk-UA"/>
        </w:rPr>
      </w:pPr>
      <w:r w:rsidRPr="002923C7">
        <w:rPr>
          <w:b/>
          <w:lang w:val="uk-UA"/>
        </w:rPr>
        <w:t>Мета роботи:</w:t>
      </w:r>
    </w:p>
    <w:p w:rsidR="001B2B0C" w:rsidRPr="002923C7" w:rsidRDefault="001B2B0C" w:rsidP="001B2B0C">
      <w:pPr>
        <w:pStyle w:val="a5"/>
        <w:jc w:val="both"/>
        <w:rPr>
          <w:lang w:val="uk-UA"/>
        </w:rPr>
      </w:pPr>
      <w:r w:rsidRPr="002923C7">
        <w:rPr>
          <w:lang w:val="uk-UA"/>
        </w:rPr>
        <w:t xml:space="preserve">обґрунтовує довгострокову стратегію планування та забудови території населених пунктів. Визначає основні принципи і напрямки планувальної організації та функціонального призначення території, формування системи громадського обслуговування населення, організації </w:t>
      </w:r>
      <w:proofErr w:type="spellStart"/>
      <w:r w:rsidRPr="002923C7">
        <w:rPr>
          <w:lang w:val="uk-UA"/>
        </w:rPr>
        <w:t>вулично</w:t>
      </w:r>
      <w:proofErr w:type="spellEnd"/>
      <w:r w:rsidRPr="002923C7">
        <w:rPr>
          <w:lang w:val="uk-UA"/>
        </w:rPr>
        <w:t>-дорожньої і транспортної мережі, інженерного обладнання, інженерної підготовки і благоустрою, цивільного захисту території та населення від небезпечних природних і техногенних процесів, охорони навколишнього природного середовища, а також послідовність реалізації рішень, у тому числі, етапність освоєння території.</w:t>
      </w:r>
    </w:p>
    <w:p w:rsidR="001B2B0C" w:rsidRPr="002923C7" w:rsidRDefault="001B2B0C" w:rsidP="001B2B0C">
      <w:pPr>
        <w:pStyle w:val="a5"/>
        <w:jc w:val="both"/>
        <w:rPr>
          <w:b/>
          <w:lang w:val="uk-UA"/>
        </w:rPr>
      </w:pPr>
      <w:r w:rsidRPr="002923C7">
        <w:rPr>
          <w:lang w:val="uk-UA"/>
        </w:rPr>
        <w:t>На виконання Закону України «Про стратегічну екологічну оцінку» від 12 жовтня 2018 року виконавцю містобудівної документації необхідно включити в ціну послуг розробку ЗВІТУ про стратегічну екологічну оцінку (прийняти безпосередню участь в процесі його розгляду та затвердження).</w:t>
      </w:r>
    </w:p>
    <w:p w:rsidR="001B2B0C" w:rsidRPr="002923C7" w:rsidRDefault="001B2B0C" w:rsidP="001B2B0C">
      <w:pPr>
        <w:pStyle w:val="a5"/>
        <w:numPr>
          <w:ilvl w:val="0"/>
          <w:numId w:val="14"/>
        </w:numPr>
        <w:spacing w:after="160" w:line="259" w:lineRule="auto"/>
        <w:ind w:left="720"/>
        <w:jc w:val="both"/>
        <w:rPr>
          <w:b/>
          <w:lang w:val="uk-UA"/>
        </w:rPr>
      </w:pPr>
      <w:r w:rsidRPr="002923C7">
        <w:rPr>
          <w:b/>
          <w:lang w:val="uk-UA"/>
        </w:rPr>
        <w:t>Характеристика об’єктів:</w:t>
      </w:r>
    </w:p>
    <w:p w:rsidR="001B2B0C" w:rsidRPr="002923C7" w:rsidRDefault="001B2B0C" w:rsidP="001B2B0C">
      <w:pPr>
        <w:pStyle w:val="a5"/>
        <w:numPr>
          <w:ilvl w:val="1"/>
          <w:numId w:val="14"/>
        </w:numPr>
        <w:spacing w:after="160" w:line="259" w:lineRule="auto"/>
        <w:ind w:left="0" w:firstLine="360"/>
        <w:jc w:val="both"/>
        <w:rPr>
          <w:lang w:val="uk-UA"/>
        </w:rPr>
      </w:pPr>
      <w:r w:rsidRPr="002923C7">
        <w:rPr>
          <w:lang w:val="uk-UA"/>
        </w:rPr>
        <w:t xml:space="preserve">Село </w:t>
      </w:r>
      <w:proofErr w:type="spellStart"/>
      <w:r w:rsidRPr="002923C7">
        <w:rPr>
          <w:lang w:val="uk-UA"/>
        </w:rPr>
        <w:t>Саджавка</w:t>
      </w:r>
      <w:proofErr w:type="spellEnd"/>
      <w:r w:rsidRPr="002923C7">
        <w:rPr>
          <w:lang w:val="uk-UA"/>
        </w:rPr>
        <w:t>, відповідно до Закону України «Про добровільне об’єднання територіальних громад», входять до складу Коломийської міської об’єднаної територіальної громади, що розташована у Івано-Франківській області.</w:t>
      </w:r>
    </w:p>
    <w:p w:rsidR="001B2B0C" w:rsidRPr="002923C7" w:rsidRDefault="001B2B0C" w:rsidP="001B2B0C">
      <w:pPr>
        <w:pStyle w:val="a5"/>
        <w:numPr>
          <w:ilvl w:val="1"/>
          <w:numId w:val="14"/>
        </w:numPr>
        <w:spacing w:after="160" w:line="259" w:lineRule="auto"/>
        <w:ind w:left="0" w:firstLine="360"/>
        <w:jc w:val="both"/>
        <w:rPr>
          <w:lang w:val="uk-UA"/>
        </w:rPr>
      </w:pPr>
      <w:r w:rsidRPr="002923C7">
        <w:rPr>
          <w:lang w:val="uk-UA"/>
        </w:rPr>
        <w:t xml:space="preserve">Площа населених пунктів: с. </w:t>
      </w:r>
      <w:proofErr w:type="spellStart"/>
      <w:r w:rsidRPr="002923C7">
        <w:rPr>
          <w:lang w:val="uk-UA"/>
        </w:rPr>
        <w:t>Саджавка</w:t>
      </w:r>
      <w:proofErr w:type="spellEnd"/>
      <w:r w:rsidRPr="002923C7">
        <w:rPr>
          <w:lang w:val="uk-UA"/>
        </w:rPr>
        <w:t xml:space="preserve"> – 2870 га.</w:t>
      </w:r>
    </w:p>
    <w:p w:rsidR="001B2B0C" w:rsidRPr="002923C7" w:rsidRDefault="001B2B0C" w:rsidP="001B2B0C">
      <w:pPr>
        <w:pStyle w:val="a5"/>
        <w:numPr>
          <w:ilvl w:val="1"/>
          <w:numId w:val="14"/>
        </w:numPr>
        <w:spacing w:after="160" w:line="259" w:lineRule="auto"/>
        <w:jc w:val="both"/>
        <w:rPr>
          <w:lang w:val="uk-UA"/>
        </w:rPr>
      </w:pPr>
      <w:r w:rsidRPr="002923C7">
        <w:rPr>
          <w:lang w:val="uk-UA"/>
        </w:rPr>
        <w:t xml:space="preserve">     Населення: 3438 ос.</w:t>
      </w:r>
    </w:p>
    <w:p w:rsidR="001B2B0C" w:rsidRPr="002923C7" w:rsidRDefault="001B2B0C" w:rsidP="001B2B0C">
      <w:pPr>
        <w:pStyle w:val="a5"/>
        <w:numPr>
          <w:ilvl w:val="0"/>
          <w:numId w:val="14"/>
        </w:numPr>
        <w:spacing w:after="160" w:line="259" w:lineRule="auto"/>
        <w:ind w:left="720"/>
        <w:jc w:val="both"/>
        <w:rPr>
          <w:b/>
          <w:lang w:val="uk-UA"/>
        </w:rPr>
      </w:pPr>
      <w:r w:rsidRPr="002923C7">
        <w:rPr>
          <w:b/>
          <w:lang w:val="uk-UA"/>
        </w:rPr>
        <w:t xml:space="preserve">Вихідні дані для проведення роботи: </w:t>
      </w:r>
    </w:p>
    <w:p w:rsidR="001B2B0C" w:rsidRPr="002923C7" w:rsidRDefault="001B2B0C" w:rsidP="001B2B0C">
      <w:pPr>
        <w:pStyle w:val="a5"/>
        <w:numPr>
          <w:ilvl w:val="1"/>
          <w:numId w:val="14"/>
        </w:numPr>
        <w:spacing w:after="160" w:line="259" w:lineRule="auto"/>
        <w:ind w:left="0" w:firstLine="360"/>
        <w:jc w:val="both"/>
        <w:rPr>
          <w:lang w:val="uk-UA"/>
        </w:rPr>
      </w:pPr>
      <w:r w:rsidRPr="002923C7">
        <w:rPr>
          <w:lang w:val="uk-UA"/>
        </w:rPr>
        <w:t xml:space="preserve">Копія генерального плану та детальних планів: с. </w:t>
      </w:r>
      <w:proofErr w:type="spellStart"/>
      <w:r w:rsidRPr="002923C7">
        <w:rPr>
          <w:lang w:val="uk-UA"/>
        </w:rPr>
        <w:t>Саджавка</w:t>
      </w:r>
      <w:proofErr w:type="spellEnd"/>
      <w:r w:rsidRPr="002923C7">
        <w:rPr>
          <w:lang w:val="uk-UA"/>
        </w:rPr>
        <w:t xml:space="preserve"> та присілку </w:t>
      </w:r>
      <w:proofErr w:type="spellStart"/>
      <w:r w:rsidRPr="002923C7">
        <w:rPr>
          <w:lang w:val="uk-UA"/>
        </w:rPr>
        <w:t>Кубаївка</w:t>
      </w:r>
      <w:proofErr w:type="spellEnd"/>
      <w:r w:rsidRPr="002923C7">
        <w:rPr>
          <w:lang w:val="uk-UA"/>
        </w:rPr>
        <w:t>.</w:t>
      </w:r>
      <w:r>
        <w:rPr>
          <w:lang w:val="uk-UA"/>
        </w:rPr>
        <w:t xml:space="preserve"> </w:t>
      </w:r>
      <w:r w:rsidRPr="002923C7">
        <w:rPr>
          <w:lang w:val="uk-UA"/>
        </w:rPr>
        <w:t>(надається для ознайомлення виконавцю робіт</w:t>
      </w:r>
      <w:r>
        <w:rPr>
          <w:lang w:val="uk-UA"/>
        </w:rPr>
        <w:t xml:space="preserve"> </w:t>
      </w:r>
      <w:r w:rsidRPr="002923C7">
        <w:rPr>
          <w:lang w:val="uk-UA"/>
        </w:rPr>
        <w:t>- переможцю</w:t>
      </w:r>
      <w:r>
        <w:rPr>
          <w:lang w:val="uk-UA"/>
        </w:rPr>
        <w:t xml:space="preserve"> закупівлі у відділі архітектури та містобудування Коломийської міської ради вул. Театральна 13</w:t>
      </w:r>
      <w:r w:rsidRPr="002923C7">
        <w:rPr>
          <w:lang w:val="uk-UA"/>
        </w:rPr>
        <w:t>).</w:t>
      </w:r>
    </w:p>
    <w:p w:rsidR="001B2B0C" w:rsidRPr="002923C7" w:rsidRDefault="001B2B0C" w:rsidP="001B2B0C">
      <w:pPr>
        <w:pStyle w:val="a5"/>
        <w:numPr>
          <w:ilvl w:val="1"/>
          <w:numId w:val="14"/>
        </w:numPr>
        <w:spacing w:after="160" w:line="259" w:lineRule="auto"/>
        <w:jc w:val="both"/>
        <w:rPr>
          <w:lang w:val="uk-UA"/>
        </w:rPr>
      </w:pPr>
      <w:proofErr w:type="spellStart"/>
      <w:r w:rsidRPr="002923C7">
        <w:rPr>
          <w:lang w:val="uk-UA"/>
        </w:rPr>
        <w:t>Топогеодезична</w:t>
      </w:r>
      <w:proofErr w:type="spellEnd"/>
      <w:r w:rsidRPr="002923C7">
        <w:rPr>
          <w:lang w:val="uk-UA"/>
        </w:rPr>
        <w:t xml:space="preserve"> основа у ДСК М1:2000 (с. </w:t>
      </w:r>
      <w:proofErr w:type="spellStart"/>
      <w:r w:rsidRPr="002923C7">
        <w:rPr>
          <w:lang w:val="uk-UA"/>
        </w:rPr>
        <w:t>Саджавка</w:t>
      </w:r>
      <w:proofErr w:type="spellEnd"/>
      <w:r w:rsidRPr="002923C7">
        <w:rPr>
          <w:lang w:val="uk-UA"/>
        </w:rPr>
        <w:t xml:space="preserve"> та присілку </w:t>
      </w:r>
      <w:proofErr w:type="spellStart"/>
      <w:r w:rsidRPr="002923C7">
        <w:rPr>
          <w:lang w:val="uk-UA"/>
        </w:rPr>
        <w:t>Кубаївка</w:t>
      </w:r>
      <w:proofErr w:type="spellEnd"/>
      <w:r w:rsidRPr="002923C7">
        <w:rPr>
          <w:lang w:val="uk-UA"/>
        </w:rPr>
        <w:t>) 2020р.</w:t>
      </w:r>
    </w:p>
    <w:p w:rsidR="001B2B0C" w:rsidRPr="002923C7" w:rsidRDefault="001B2B0C" w:rsidP="001B2B0C">
      <w:pPr>
        <w:pStyle w:val="a5"/>
        <w:numPr>
          <w:ilvl w:val="0"/>
          <w:numId w:val="14"/>
        </w:numPr>
        <w:spacing w:after="160" w:line="259" w:lineRule="auto"/>
        <w:ind w:left="720"/>
        <w:jc w:val="both"/>
        <w:rPr>
          <w:b/>
          <w:lang w:val="uk-UA"/>
        </w:rPr>
      </w:pPr>
      <w:r w:rsidRPr="002923C7">
        <w:rPr>
          <w:b/>
          <w:lang w:val="uk-UA"/>
        </w:rPr>
        <w:t>Основні етапи та обсяги робіт:</w:t>
      </w:r>
    </w:p>
    <w:p w:rsidR="001B2B0C" w:rsidRPr="002923C7" w:rsidRDefault="001B2B0C" w:rsidP="001B2B0C">
      <w:pPr>
        <w:pStyle w:val="a5"/>
        <w:numPr>
          <w:ilvl w:val="1"/>
          <w:numId w:val="14"/>
        </w:numPr>
        <w:spacing w:after="160" w:line="259" w:lineRule="auto"/>
        <w:ind w:left="0" w:firstLine="360"/>
        <w:jc w:val="both"/>
        <w:rPr>
          <w:lang w:val="uk-UA"/>
        </w:rPr>
      </w:pPr>
      <w:r w:rsidRPr="002923C7">
        <w:rPr>
          <w:lang w:val="uk-UA"/>
        </w:rPr>
        <w:t>Підготовчі роботи (збір, систематизація, аналіз і вивчення вихідних даних, складання плану робіт).</w:t>
      </w:r>
    </w:p>
    <w:p w:rsidR="001B2B0C" w:rsidRPr="002923C7" w:rsidRDefault="001B2B0C" w:rsidP="001B2B0C">
      <w:pPr>
        <w:pStyle w:val="a5"/>
        <w:numPr>
          <w:ilvl w:val="1"/>
          <w:numId w:val="14"/>
        </w:numPr>
        <w:spacing w:after="160" w:line="259" w:lineRule="auto"/>
        <w:ind w:left="0" w:firstLine="360"/>
        <w:jc w:val="both"/>
        <w:rPr>
          <w:lang w:val="uk-UA"/>
        </w:rPr>
      </w:pPr>
      <w:r w:rsidRPr="002923C7">
        <w:rPr>
          <w:lang w:val="uk-UA"/>
        </w:rPr>
        <w:t>Оформлення проектної документації.</w:t>
      </w:r>
    </w:p>
    <w:p w:rsidR="001B2B0C" w:rsidRPr="002923C7" w:rsidRDefault="001B2B0C" w:rsidP="001B2B0C">
      <w:pPr>
        <w:pStyle w:val="a5"/>
        <w:numPr>
          <w:ilvl w:val="1"/>
          <w:numId w:val="14"/>
        </w:numPr>
        <w:spacing w:after="160" w:line="259" w:lineRule="auto"/>
        <w:ind w:left="0" w:firstLine="360"/>
        <w:jc w:val="both"/>
        <w:rPr>
          <w:lang w:val="uk-UA"/>
        </w:rPr>
      </w:pPr>
      <w:r w:rsidRPr="002923C7">
        <w:rPr>
          <w:lang w:val="uk-UA"/>
        </w:rPr>
        <w:t>Розроблення стратегічної екологічної оцінки в порядку, встановленому Законом України п.4 ст.2; ст.18 «Про регулювання містобудівної діяльності»; Законом України "Про стратегічну екологічну оцінку».</w:t>
      </w:r>
    </w:p>
    <w:p w:rsidR="001B2B0C" w:rsidRPr="002923C7" w:rsidRDefault="001B2B0C" w:rsidP="001B2B0C">
      <w:pPr>
        <w:pStyle w:val="a5"/>
        <w:ind w:left="0" w:firstLine="360"/>
        <w:jc w:val="both"/>
        <w:rPr>
          <w:lang w:val="uk-UA"/>
        </w:rPr>
      </w:pPr>
      <w:r w:rsidRPr="002923C7">
        <w:rPr>
          <w:lang w:val="uk-UA"/>
        </w:rPr>
        <w:t>Особливі умови:</w:t>
      </w:r>
    </w:p>
    <w:p w:rsidR="001B2B0C" w:rsidRPr="002923C7" w:rsidRDefault="001B2B0C" w:rsidP="001B2B0C">
      <w:pPr>
        <w:pStyle w:val="a5"/>
        <w:ind w:left="0" w:firstLine="360"/>
        <w:jc w:val="both"/>
        <w:rPr>
          <w:lang w:val="uk-UA"/>
        </w:rPr>
      </w:pPr>
      <w:r w:rsidRPr="002923C7">
        <w:rPr>
          <w:lang w:val="uk-UA"/>
        </w:rPr>
        <w:t>До цього завдання на виконання робіт можливе внесення змін і доповнень у частині переліку, обсягів та черговості виконання робіт згідно з прийнятими рішеннями відповідних центральних органів виконавчої влади, а також на підставі внесених змін і доповнень до нормативно-правових актів, що регулюють містобудівну діяльність в Україні.</w:t>
      </w:r>
    </w:p>
    <w:p w:rsidR="001B2B0C" w:rsidRPr="002923C7" w:rsidRDefault="001B2B0C" w:rsidP="001B2B0C">
      <w:pPr>
        <w:pStyle w:val="a5"/>
        <w:ind w:left="0" w:firstLine="360"/>
        <w:jc w:val="both"/>
        <w:rPr>
          <w:lang w:val="uk-UA"/>
        </w:rPr>
      </w:pPr>
    </w:p>
    <w:p w:rsidR="001B2B0C" w:rsidRPr="002923C7" w:rsidRDefault="001B2B0C" w:rsidP="001B2B0C">
      <w:pPr>
        <w:pStyle w:val="a5"/>
        <w:numPr>
          <w:ilvl w:val="0"/>
          <w:numId w:val="14"/>
        </w:numPr>
        <w:spacing w:after="160" w:line="259" w:lineRule="auto"/>
        <w:ind w:left="720"/>
        <w:jc w:val="both"/>
        <w:rPr>
          <w:b/>
          <w:lang w:val="uk-UA"/>
        </w:rPr>
      </w:pPr>
      <w:r w:rsidRPr="002923C7">
        <w:rPr>
          <w:b/>
          <w:lang w:val="uk-UA"/>
        </w:rPr>
        <w:t>Терміни виконання:</w:t>
      </w:r>
    </w:p>
    <w:p w:rsidR="001B2B0C" w:rsidRPr="002923C7" w:rsidRDefault="001B2B0C" w:rsidP="001B2B0C">
      <w:pPr>
        <w:pStyle w:val="a5"/>
        <w:jc w:val="both"/>
        <w:rPr>
          <w:lang w:val="uk-UA"/>
        </w:rPr>
      </w:pPr>
      <w:r w:rsidRPr="002923C7">
        <w:rPr>
          <w:lang w:val="uk-UA"/>
        </w:rPr>
        <w:t>До 30.11.2021 року.</w:t>
      </w:r>
    </w:p>
    <w:p w:rsidR="001B2B0C" w:rsidRPr="002923C7" w:rsidRDefault="001B2B0C" w:rsidP="001B2B0C">
      <w:pPr>
        <w:pStyle w:val="a5"/>
        <w:jc w:val="both"/>
        <w:rPr>
          <w:lang w:val="uk-UA"/>
        </w:rPr>
      </w:pPr>
    </w:p>
    <w:p w:rsidR="001B2B0C" w:rsidRPr="002923C7" w:rsidRDefault="001B2B0C" w:rsidP="001B2B0C">
      <w:pPr>
        <w:pStyle w:val="a5"/>
        <w:numPr>
          <w:ilvl w:val="0"/>
          <w:numId w:val="14"/>
        </w:numPr>
        <w:spacing w:after="160" w:line="259" w:lineRule="auto"/>
        <w:ind w:left="720"/>
        <w:jc w:val="both"/>
        <w:rPr>
          <w:b/>
          <w:lang w:val="uk-UA"/>
        </w:rPr>
      </w:pPr>
      <w:r w:rsidRPr="002923C7">
        <w:rPr>
          <w:b/>
          <w:lang w:val="uk-UA"/>
        </w:rPr>
        <w:t xml:space="preserve">Документи і матеріали, що повинні бути представлені за результатами виконання робіт </w:t>
      </w:r>
    </w:p>
    <w:p w:rsidR="001B2B0C" w:rsidRPr="002923C7" w:rsidRDefault="001B2B0C" w:rsidP="001B2B0C">
      <w:pPr>
        <w:widowControl w:val="0"/>
        <w:numPr>
          <w:ilvl w:val="0"/>
          <w:numId w:val="15"/>
        </w:numPr>
        <w:tabs>
          <w:tab w:val="num" w:pos="993"/>
        </w:tabs>
        <w:ind w:left="0" w:firstLine="567"/>
        <w:jc w:val="both"/>
        <w:rPr>
          <w:lang w:val="uk-UA"/>
        </w:rPr>
      </w:pPr>
      <w:r w:rsidRPr="002923C7">
        <w:rPr>
          <w:lang w:val="uk-UA"/>
        </w:rPr>
        <w:lastRenderedPageBreak/>
        <w:t>Графічні та текстові матеріали виконати згідно ЗУ «Про регулювання містобудівної діяльності»; Закону України «Про стратегічну екологічну оцінку"; Закону України «Про основи містобудування»; Земельного кодексу України; Водного кодексу України; Лісового кодексу України; Закону України «Про місцеве самоврядування в Україні»; Закону України «Про охорону навколишнього природного середовища»; Закону України «Про охорону культурної спадщини»; Закону України «Про екологічну мережу України»; Закону України «Про забезпечення санітарного та епідемічного благополуччя населення»; Закону України «Про автомобільні дороги»;</w:t>
      </w:r>
    </w:p>
    <w:p w:rsidR="001B2B0C" w:rsidRPr="002923C7" w:rsidRDefault="001B2B0C" w:rsidP="001B2B0C">
      <w:pPr>
        <w:widowControl w:val="0"/>
        <w:numPr>
          <w:ilvl w:val="0"/>
          <w:numId w:val="15"/>
        </w:numPr>
        <w:tabs>
          <w:tab w:val="num" w:pos="993"/>
        </w:tabs>
        <w:ind w:left="0" w:firstLine="567"/>
        <w:jc w:val="both"/>
        <w:rPr>
          <w:lang w:val="uk-UA"/>
        </w:rPr>
      </w:pPr>
      <w:r w:rsidRPr="002923C7">
        <w:rPr>
          <w:lang w:val="uk-UA"/>
        </w:rPr>
        <w:t>ДБН Б.1.1-14:2012 «Склад та зміст генерального плану населеного пункту», ДБН Б.1.1-22:2017 «Склад та зміст плану зонування території», ДБН Б.2.2-5:2011 «благоустрій територій» ДБН Б.2.2-12:2019 «Планування і забудова територій»; ДБН В.2.3-5:2018 «Вулиці та дороги населених пунктів».</w:t>
      </w:r>
    </w:p>
    <w:p w:rsidR="001B2B0C" w:rsidRPr="002923C7" w:rsidRDefault="001B2B0C" w:rsidP="001B2B0C">
      <w:pPr>
        <w:widowControl w:val="0"/>
        <w:numPr>
          <w:ilvl w:val="0"/>
          <w:numId w:val="15"/>
        </w:numPr>
        <w:tabs>
          <w:tab w:val="num" w:pos="993"/>
        </w:tabs>
        <w:ind w:left="0" w:firstLine="567"/>
        <w:jc w:val="both"/>
        <w:rPr>
          <w:lang w:val="uk-UA"/>
        </w:rPr>
      </w:pPr>
      <w:r w:rsidRPr="002923C7">
        <w:rPr>
          <w:lang w:val="uk-UA"/>
        </w:rPr>
        <w:t xml:space="preserve"> Пояснювальна записка.( ДБН Б.1.1-14:2012; ДБН Б.1.1-22:2017).</w:t>
      </w:r>
    </w:p>
    <w:p w:rsidR="001B2B0C" w:rsidRPr="002923C7" w:rsidRDefault="001B2B0C" w:rsidP="001B2B0C">
      <w:pPr>
        <w:widowControl w:val="0"/>
        <w:ind w:firstLine="567"/>
        <w:jc w:val="both"/>
        <w:rPr>
          <w:lang w:val="uk-UA"/>
        </w:rPr>
      </w:pPr>
      <w:r w:rsidRPr="002923C7">
        <w:rPr>
          <w:lang w:val="uk-UA"/>
        </w:rPr>
        <w:t xml:space="preserve">           ГРАФІЧНІ МАТЕРІАЛИ генерального плану:</w:t>
      </w:r>
    </w:p>
    <w:p w:rsidR="001B2B0C" w:rsidRPr="002923C7" w:rsidRDefault="001B2B0C" w:rsidP="001B2B0C">
      <w:pPr>
        <w:spacing w:after="200"/>
        <w:contextualSpacing/>
        <w:jc w:val="both"/>
        <w:rPr>
          <w:color w:val="000000"/>
          <w:lang w:val="uk-UA"/>
        </w:rPr>
      </w:pPr>
      <w:r w:rsidRPr="002923C7">
        <w:rPr>
          <w:color w:val="000000"/>
          <w:lang w:val="uk-UA"/>
        </w:rPr>
        <w:t>1. Схема розташування населеного пункту в системі розселення у довільному масштабі;</w:t>
      </w:r>
    </w:p>
    <w:p w:rsidR="001B2B0C" w:rsidRPr="002923C7" w:rsidRDefault="001B2B0C" w:rsidP="001B2B0C">
      <w:pPr>
        <w:spacing w:after="200"/>
        <w:ind w:left="33"/>
        <w:contextualSpacing/>
        <w:jc w:val="both"/>
        <w:rPr>
          <w:color w:val="000000"/>
          <w:lang w:val="uk-UA"/>
        </w:rPr>
      </w:pPr>
      <w:r w:rsidRPr="002923C7">
        <w:rPr>
          <w:color w:val="000000"/>
          <w:lang w:val="uk-UA"/>
        </w:rPr>
        <w:t xml:space="preserve">2. План існуючого використання території. Схема існуючих планувальних обмежень М 1:2000 </w:t>
      </w:r>
    </w:p>
    <w:p w:rsidR="001B2B0C" w:rsidRPr="002923C7" w:rsidRDefault="001B2B0C" w:rsidP="001B2B0C">
      <w:pPr>
        <w:spacing w:after="200"/>
        <w:ind w:left="33"/>
        <w:contextualSpacing/>
        <w:jc w:val="both"/>
        <w:rPr>
          <w:color w:val="000000"/>
          <w:lang w:val="uk-UA"/>
        </w:rPr>
      </w:pPr>
      <w:r w:rsidRPr="002923C7">
        <w:rPr>
          <w:color w:val="000000"/>
          <w:lang w:val="uk-UA"/>
        </w:rPr>
        <w:t xml:space="preserve">3. Генеральний план (основне креслення). Схема проектних планувальних обмежень М 1:2000 </w:t>
      </w:r>
    </w:p>
    <w:p w:rsidR="001B2B0C" w:rsidRPr="002923C7" w:rsidRDefault="001B2B0C" w:rsidP="001B2B0C">
      <w:pPr>
        <w:jc w:val="both"/>
        <w:rPr>
          <w:color w:val="000000"/>
          <w:lang w:val="uk-UA"/>
        </w:rPr>
      </w:pPr>
      <w:r w:rsidRPr="002923C7">
        <w:rPr>
          <w:color w:val="000000"/>
          <w:lang w:val="uk-UA"/>
        </w:rPr>
        <w:t>4. Проектний план, суміщений із планом червоних ліній та схемою організації руху транспорту і пішоходів, М 1:2000; Креслення поперечних профілів вулиць, М 1:100;</w:t>
      </w:r>
    </w:p>
    <w:p w:rsidR="001B2B0C" w:rsidRPr="002923C7" w:rsidRDefault="001B2B0C" w:rsidP="001B2B0C">
      <w:pPr>
        <w:spacing w:after="200"/>
        <w:ind w:left="33"/>
        <w:contextualSpacing/>
        <w:jc w:val="both"/>
        <w:rPr>
          <w:color w:val="000000"/>
          <w:lang w:val="uk-UA"/>
        </w:rPr>
      </w:pPr>
      <w:r w:rsidRPr="002923C7">
        <w:rPr>
          <w:color w:val="000000"/>
          <w:lang w:val="uk-UA"/>
        </w:rPr>
        <w:t xml:space="preserve">5. Схема </w:t>
      </w:r>
      <w:proofErr w:type="spellStart"/>
      <w:r w:rsidRPr="002923C7">
        <w:rPr>
          <w:color w:val="000000"/>
          <w:lang w:val="uk-UA"/>
        </w:rPr>
        <w:t>вулично</w:t>
      </w:r>
      <w:proofErr w:type="spellEnd"/>
      <w:r w:rsidRPr="002923C7">
        <w:rPr>
          <w:color w:val="000000"/>
          <w:lang w:val="uk-UA"/>
        </w:rPr>
        <w:t xml:space="preserve">-дорожньої мережі, сільського та зовнішнього транспорту М 1:2000 </w:t>
      </w:r>
    </w:p>
    <w:p w:rsidR="001B2B0C" w:rsidRPr="002923C7" w:rsidRDefault="001B2B0C" w:rsidP="001B2B0C">
      <w:pPr>
        <w:spacing w:after="200"/>
        <w:ind w:left="33"/>
        <w:contextualSpacing/>
        <w:jc w:val="both"/>
        <w:rPr>
          <w:color w:val="000000"/>
          <w:lang w:val="uk-UA"/>
        </w:rPr>
      </w:pPr>
      <w:r w:rsidRPr="002923C7">
        <w:rPr>
          <w:color w:val="000000"/>
          <w:lang w:val="uk-UA"/>
        </w:rPr>
        <w:t xml:space="preserve">6. Схема інженерної підготовки та захисту території  М 1:2000 </w:t>
      </w:r>
    </w:p>
    <w:p w:rsidR="001B2B0C" w:rsidRPr="002923C7" w:rsidRDefault="001B2B0C" w:rsidP="001B2B0C">
      <w:pPr>
        <w:spacing w:after="200"/>
        <w:ind w:left="33"/>
        <w:contextualSpacing/>
        <w:jc w:val="both"/>
        <w:rPr>
          <w:color w:val="000000"/>
          <w:lang w:val="uk-UA"/>
        </w:rPr>
      </w:pPr>
      <w:r w:rsidRPr="002923C7">
        <w:rPr>
          <w:color w:val="000000"/>
          <w:lang w:val="uk-UA"/>
        </w:rPr>
        <w:t xml:space="preserve">7. Схема інженерного обладнання території М 1:2000 </w:t>
      </w:r>
    </w:p>
    <w:p w:rsidR="001B2B0C" w:rsidRPr="002923C7" w:rsidRDefault="001B2B0C" w:rsidP="001B2B0C">
      <w:pPr>
        <w:jc w:val="both"/>
        <w:rPr>
          <w:color w:val="000000"/>
          <w:lang w:val="uk-UA"/>
        </w:rPr>
      </w:pPr>
      <w:r w:rsidRPr="002923C7">
        <w:rPr>
          <w:color w:val="000000"/>
          <w:lang w:val="uk-UA"/>
        </w:rPr>
        <w:t>8. Схема зонування території М 1:2000.</w:t>
      </w:r>
    </w:p>
    <w:p w:rsidR="001B2B0C" w:rsidRPr="002923C7" w:rsidRDefault="001B2B0C" w:rsidP="001B2B0C">
      <w:pPr>
        <w:widowControl w:val="0"/>
        <w:jc w:val="both"/>
        <w:rPr>
          <w:lang w:val="uk-UA"/>
        </w:rPr>
      </w:pPr>
    </w:p>
    <w:p w:rsidR="001B2B0C" w:rsidRPr="002923C7" w:rsidRDefault="001B2B0C" w:rsidP="001B2B0C">
      <w:pPr>
        <w:widowControl w:val="0"/>
        <w:jc w:val="both"/>
        <w:rPr>
          <w:lang w:val="uk-UA"/>
        </w:rPr>
      </w:pPr>
      <w:r w:rsidRPr="002923C7">
        <w:rPr>
          <w:lang w:val="uk-UA"/>
        </w:rPr>
        <w:t xml:space="preserve">   ПРИМІТКА: Графічні матеріали проектної документації повинні бути надані на паперовому носії, а також в електронному вигляді окремими шарами у форматі *.</w:t>
      </w:r>
      <w:proofErr w:type="spellStart"/>
      <w:r w:rsidRPr="002923C7">
        <w:rPr>
          <w:lang w:val="uk-UA"/>
        </w:rPr>
        <w:t>shp</w:t>
      </w:r>
      <w:proofErr w:type="spellEnd"/>
      <w:r w:rsidRPr="002923C7">
        <w:rPr>
          <w:lang w:val="uk-UA"/>
        </w:rPr>
        <w:t>, *.</w:t>
      </w:r>
      <w:proofErr w:type="spellStart"/>
      <w:r w:rsidRPr="002923C7">
        <w:rPr>
          <w:lang w:val="uk-UA"/>
        </w:rPr>
        <w:t>mdb</w:t>
      </w:r>
      <w:proofErr w:type="spellEnd"/>
      <w:r w:rsidRPr="002923C7">
        <w:rPr>
          <w:lang w:val="uk-UA"/>
        </w:rPr>
        <w:t>, *.</w:t>
      </w:r>
      <w:proofErr w:type="spellStart"/>
      <w:r w:rsidRPr="002923C7">
        <w:rPr>
          <w:lang w:val="uk-UA"/>
        </w:rPr>
        <w:t>gdb</w:t>
      </w:r>
      <w:proofErr w:type="spellEnd"/>
      <w:r w:rsidRPr="002923C7">
        <w:rPr>
          <w:lang w:val="uk-UA"/>
        </w:rPr>
        <w:t>, *.</w:t>
      </w:r>
      <w:proofErr w:type="spellStart"/>
      <w:r w:rsidRPr="002923C7">
        <w:rPr>
          <w:lang w:val="uk-UA"/>
        </w:rPr>
        <w:t>sqlite</w:t>
      </w:r>
      <w:proofErr w:type="spellEnd"/>
      <w:r w:rsidRPr="002923C7">
        <w:rPr>
          <w:lang w:val="uk-UA"/>
        </w:rPr>
        <w:t xml:space="preserve"> з відповідною атрибутивною інформацією у місцевій та державній системі координат УСК-2000.</w:t>
      </w:r>
    </w:p>
    <w:p w:rsidR="001B2B0C" w:rsidRPr="002923C7" w:rsidRDefault="001B2B0C" w:rsidP="001B2B0C">
      <w:pPr>
        <w:ind w:firstLine="360"/>
        <w:jc w:val="both"/>
        <w:rPr>
          <w:lang w:val="uk-UA"/>
        </w:rPr>
      </w:pPr>
      <w:r w:rsidRPr="002923C7">
        <w:rPr>
          <w:lang w:val="uk-UA"/>
        </w:rPr>
        <w:t>Креслення мають бути зібрані в форматі *.</w:t>
      </w:r>
      <w:proofErr w:type="spellStart"/>
      <w:r w:rsidRPr="002923C7">
        <w:rPr>
          <w:lang w:val="uk-UA"/>
        </w:rPr>
        <w:t>qgs</w:t>
      </w:r>
      <w:proofErr w:type="spellEnd"/>
      <w:r w:rsidRPr="002923C7">
        <w:rPr>
          <w:lang w:val="uk-UA"/>
        </w:rPr>
        <w:t xml:space="preserve"> (QGIS) або аналогічній вільній </w:t>
      </w:r>
      <w:proofErr w:type="spellStart"/>
      <w:r w:rsidRPr="002923C7">
        <w:rPr>
          <w:lang w:val="uk-UA"/>
        </w:rPr>
        <w:t>геоінформаційній</w:t>
      </w:r>
      <w:proofErr w:type="spellEnd"/>
      <w:r w:rsidRPr="002923C7">
        <w:rPr>
          <w:lang w:val="uk-UA"/>
        </w:rPr>
        <w:t xml:space="preserve"> системі.</w:t>
      </w:r>
    </w:p>
    <w:p w:rsidR="001B2B0C" w:rsidRPr="002923C7" w:rsidRDefault="001B2B0C" w:rsidP="001B2B0C">
      <w:pPr>
        <w:ind w:firstLine="360"/>
        <w:jc w:val="both"/>
        <w:rPr>
          <w:lang w:val="uk-UA"/>
        </w:rPr>
      </w:pPr>
      <w:r w:rsidRPr="002923C7">
        <w:rPr>
          <w:lang w:val="uk-UA"/>
        </w:rPr>
        <w:t xml:space="preserve">З метою оприлюднення у формі відкритих даних шари містобудівної документації мають бути сформовані та підготовані для публікації на містобудівному кадастрі згідно з технічними вимогами розробника </w:t>
      </w:r>
      <w:proofErr w:type="spellStart"/>
      <w:r w:rsidRPr="002923C7">
        <w:rPr>
          <w:lang w:val="uk-UA"/>
        </w:rPr>
        <w:t>геопорталу</w:t>
      </w:r>
      <w:proofErr w:type="spellEnd"/>
      <w:r w:rsidRPr="002923C7">
        <w:rPr>
          <w:lang w:val="uk-UA"/>
        </w:rPr>
        <w:t xml:space="preserve"> (</w:t>
      </w:r>
      <w:r w:rsidRPr="002923C7">
        <w:rPr>
          <w:lang w:val="en-US"/>
        </w:rPr>
        <w:t>SOFTPRO</w:t>
      </w:r>
      <w:r w:rsidRPr="002923C7">
        <w:rPr>
          <w:lang w:val="uk-UA"/>
        </w:rPr>
        <w:t>).</w:t>
      </w:r>
    </w:p>
    <w:p w:rsidR="001B2B0C" w:rsidRPr="002923C7" w:rsidRDefault="001B2B0C" w:rsidP="001B2B0C">
      <w:pPr>
        <w:ind w:firstLine="567"/>
        <w:jc w:val="center"/>
        <w:rPr>
          <w:lang w:val="uk-UA"/>
        </w:rPr>
      </w:pPr>
    </w:p>
    <w:p w:rsidR="001B2B0C" w:rsidRPr="002923C7" w:rsidRDefault="001B2B0C" w:rsidP="001B2B0C">
      <w:pPr>
        <w:pStyle w:val="a5"/>
        <w:ind w:left="357"/>
        <w:jc w:val="both"/>
        <w:rPr>
          <w:lang w:val="uk-UA"/>
        </w:rPr>
      </w:pPr>
      <w:r w:rsidRPr="002923C7">
        <w:rPr>
          <w:b/>
          <w:bCs/>
          <w:lang w:val="uk-UA"/>
        </w:rPr>
        <w:t>8. Очікувана вартість:</w:t>
      </w:r>
      <w:r w:rsidRPr="002923C7">
        <w:rPr>
          <w:b/>
          <w:bCs/>
        </w:rPr>
        <w:t> </w:t>
      </w:r>
      <w:r w:rsidRPr="002923C7">
        <w:rPr>
          <w:lang w:val="uk-UA"/>
        </w:rPr>
        <w:t xml:space="preserve">   </w:t>
      </w:r>
    </w:p>
    <w:p w:rsidR="001B2B0C" w:rsidRPr="002923C7" w:rsidRDefault="001B2B0C" w:rsidP="001B2B0C">
      <w:pPr>
        <w:pStyle w:val="a5"/>
        <w:ind w:left="357"/>
        <w:jc w:val="both"/>
        <w:rPr>
          <w:lang w:val="uk-UA"/>
        </w:rPr>
      </w:pPr>
      <w:r w:rsidRPr="002923C7">
        <w:rPr>
          <w:lang w:val="uk-UA"/>
        </w:rPr>
        <w:t xml:space="preserve">          Відповідно до п.1 розділу ІІІ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 275, встановлено очікувану вартість виконання робіт - 147404 тис. грн</w:t>
      </w:r>
    </w:p>
    <w:p w:rsidR="001B2B0C" w:rsidRPr="002923C7" w:rsidRDefault="001B2B0C" w:rsidP="001B2B0C">
      <w:pPr>
        <w:ind w:left="360"/>
        <w:jc w:val="both"/>
        <w:rPr>
          <w:b/>
          <w:lang w:val="uk-UA"/>
        </w:rPr>
      </w:pPr>
    </w:p>
    <w:p w:rsidR="001B2B0C" w:rsidRPr="002923C7" w:rsidRDefault="001B2B0C" w:rsidP="001B2B0C">
      <w:pPr>
        <w:ind w:left="360"/>
        <w:jc w:val="both"/>
        <w:rPr>
          <w:b/>
          <w:lang w:val="uk-UA"/>
        </w:rPr>
      </w:pPr>
      <w:r w:rsidRPr="002923C7">
        <w:rPr>
          <w:b/>
          <w:lang w:val="uk-UA"/>
        </w:rPr>
        <w:t>9. В</w:t>
      </w:r>
      <w:proofErr w:type="spellStart"/>
      <w:r w:rsidRPr="002923C7">
        <w:rPr>
          <w:b/>
        </w:rPr>
        <w:t>имоги</w:t>
      </w:r>
      <w:proofErr w:type="spellEnd"/>
      <w:r w:rsidRPr="002923C7">
        <w:rPr>
          <w:b/>
        </w:rPr>
        <w:t xml:space="preserve"> до </w:t>
      </w:r>
      <w:proofErr w:type="spellStart"/>
      <w:r w:rsidRPr="002923C7">
        <w:rPr>
          <w:b/>
        </w:rPr>
        <w:t>учасника</w:t>
      </w:r>
      <w:proofErr w:type="spellEnd"/>
      <w:r w:rsidRPr="002923C7">
        <w:rPr>
          <w:b/>
          <w:lang w:val="uk-UA"/>
        </w:rPr>
        <w:t>:</w:t>
      </w:r>
    </w:p>
    <w:p w:rsidR="001B2B0C" w:rsidRPr="002923C7" w:rsidRDefault="001B2B0C" w:rsidP="001B2B0C">
      <w:pPr>
        <w:ind w:firstLine="284"/>
        <w:jc w:val="both"/>
        <w:rPr>
          <w:lang w:val="uk-UA"/>
        </w:rPr>
      </w:pPr>
      <w:r w:rsidRPr="002923C7">
        <w:rPr>
          <w:lang w:val="uk-UA"/>
        </w:rPr>
        <w:t>9.1 Досвід роботи у сфері містобудування не менше трьох років;</w:t>
      </w:r>
    </w:p>
    <w:p w:rsidR="001B2B0C" w:rsidRPr="002923C7" w:rsidRDefault="001B2B0C" w:rsidP="001B2B0C">
      <w:pPr>
        <w:ind w:firstLine="284"/>
        <w:jc w:val="both"/>
        <w:rPr>
          <w:bCs/>
          <w:lang w:val="uk-UA"/>
        </w:rPr>
      </w:pPr>
      <w:r w:rsidRPr="002923C7">
        <w:rPr>
          <w:bCs/>
          <w:lang w:val="uk-UA"/>
        </w:rPr>
        <w:t>9.2 К</w:t>
      </w:r>
      <w:proofErr w:type="spellStart"/>
      <w:r w:rsidRPr="002923C7">
        <w:rPr>
          <w:bCs/>
        </w:rPr>
        <w:t>валіфікаційний</w:t>
      </w:r>
      <w:proofErr w:type="spellEnd"/>
      <w:r w:rsidRPr="002923C7">
        <w:rPr>
          <w:bCs/>
        </w:rPr>
        <w:t xml:space="preserve"> </w:t>
      </w:r>
      <w:proofErr w:type="spellStart"/>
      <w:r w:rsidRPr="002923C7">
        <w:rPr>
          <w:bCs/>
        </w:rPr>
        <w:t>сертифікат</w:t>
      </w:r>
      <w:proofErr w:type="spellEnd"/>
      <w:r w:rsidRPr="002923C7">
        <w:rPr>
          <w:bCs/>
        </w:rPr>
        <w:t> </w:t>
      </w:r>
      <w:r w:rsidRPr="002923C7">
        <w:rPr>
          <w:bCs/>
          <w:lang w:val="uk-UA"/>
        </w:rPr>
        <w:t>на розроблення містобудівної документації.</w:t>
      </w:r>
    </w:p>
    <w:p w:rsidR="001B2B0C" w:rsidRPr="002923C7" w:rsidRDefault="001B2B0C" w:rsidP="001B2B0C">
      <w:pPr>
        <w:jc w:val="both"/>
        <w:rPr>
          <w:color w:val="000000"/>
          <w:lang w:val="uk-UA"/>
        </w:rPr>
      </w:pPr>
      <w:r w:rsidRPr="002923C7">
        <w:rPr>
          <w:color w:val="000000"/>
          <w:lang w:val="uk-UA"/>
        </w:rPr>
        <w:t xml:space="preserve">    9.3 Довідка в довільній формі, з інформацією про виконання  аналогічних за предметом закупівлі договору (договорів)  (не менше п’яти договорів).</w:t>
      </w:r>
    </w:p>
    <w:p w:rsidR="001B2B0C" w:rsidRPr="002923C7" w:rsidRDefault="001B2B0C" w:rsidP="001B2B0C">
      <w:pPr>
        <w:jc w:val="both"/>
        <w:rPr>
          <w:lang w:val="uk-UA"/>
        </w:rPr>
      </w:pPr>
      <w:r w:rsidRPr="002923C7">
        <w:rPr>
          <w:bCs/>
          <w:iCs/>
          <w:color w:val="000000"/>
          <w:lang w:val="uk-UA"/>
        </w:rPr>
        <w:t>Аналогічним вважається договір виконаний з</w:t>
      </w:r>
      <w:r w:rsidRPr="002923C7">
        <w:rPr>
          <w:lang w:val="uk-UA"/>
        </w:rPr>
        <w:t>а ДК 021:2015-71410000-5 (Послуги у сфері містобудування)</w:t>
      </w:r>
    </w:p>
    <w:p w:rsidR="001B2B0C" w:rsidRPr="002923C7" w:rsidRDefault="001B2B0C" w:rsidP="001B2B0C">
      <w:pPr>
        <w:jc w:val="both"/>
        <w:rPr>
          <w:color w:val="000000"/>
          <w:lang w:val="uk-UA"/>
        </w:rPr>
      </w:pPr>
      <w:r w:rsidRPr="002923C7">
        <w:rPr>
          <w:lang w:val="uk-UA"/>
        </w:rPr>
        <w:t xml:space="preserve">    </w:t>
      </w:r>
      <w:r w:rsidRPr="002923C7">
        <w:rPr>
          <w:color w:val="000000"/>
          <w:lang w:val="uk-UA"/>
        </w:rPr>
        <w:t>9.4 На підтвердження досвіду виконання аналогічного (аналогічних) за предметом закупівлі договору (договорів) Учасник має надати:</w:t>
      </w:r>
    </w:p>
    <w:p w:rsidR="001B2B0C" w:rsidRPr="002923C7" w:rsidRDefault="001B2B0C" w:rsidP="001B2B0C">
      <w:pPr>
        <w:ind w:firstLine="284"/>
        <w:jc w:val="both"/>
        <w:rPr>
          <w:color w:val="000000"/>
          <w:lang w:val="uk-UA"/>
        </w:rPr>
      </w:pPr>
      <w:r w:rsidRPr="002923C7">
        <w:rPr>
          <w:color w:val="000000"/>
          <w:lang w:val="uk-UA"/>
        </w:rPr>
        <w:t>-   не менше 5 копій договорів, зазначених у довідці.</w:t>
      </w:r>
    </w:p>
    <w:p w:rsidR="001B2B0C" w:rsidRPr="002923C7" w:rsidRDefault="001B2B0C" w:rsidP="001B2B0C">
      <w:pPr>
        <w:ind w:firstLine="284"/>
        <w:jc w:val="both"/>
        <w:rPr>
          <w:bCs/>
          <w:lang w:val="uk-UA"/>
        </w:rPr>
      </w:pPr>
    </w:p>
    <w:p w:rsidR="001B2B0C" w:rsidRPr="002923C7" w:rsidRDefault="001B2B0C" w:rsidP="001B2B0C">
      <w:pPr>
        <w:jc w:val="both"/>
        <w:rPr>
          <w:b/>
          <w:lang w:val="uk-UA"/>
        </w:rPr>
      </w:pPr>
      <w:r w:rsidRPr="002923C7">
        <w:rPr>
          <w:b/>
          <w:lang w:val="uk-UA"/>
        </w:rPr>
        <w:t xml:space="preserve">     10. Додаткові вимоги:</w:t>
      </w:r>
    </w:p>
    <w:p w:rsidR="001B2B0C" w:rsidRPr="002923C7" w:rsidRDefault="001B2B0C" w:rsidP="001B2B0C">
      <w:pPr>
        <w:jc w:val="both"/>
        <w:rPr>
          <w:lang w:val="uk-UA"/>
        </w:rPr>
      </w:pPr>
      <w:r w:rsidRPr="002923C7">
        <w:rPr>
          <w:lang w:val="uk-UA"/>
        </w:rPr>
        <w:t xml:space="preserve">10.1.Проект містобудівної документації розробити у цифровій формі із застосуванням технологій САПР сумісних з основними  ГІС-системами для передачі матеріалів у містобудівний кадастр. Забезпечити розшарування інформації по окремих шарах для містобудівного кадастру. </w:t>
      </w:r>
    </w:p>
    <w:p w:rsidR="001B2B0C" w:rsidRPr="002923C7" w:rsidRDefault="001B2B0C" w:rsidP="001B2B0C">
      <w:pPr>
        <w:ind w:firstLine="284"/>
        <w:jc w:val="both"/>
        <w:rPr>
          <w:lang w:val="uk-UA"/>
        </w:rPr>
      </w:pPr>
      <w:r w:rsidRPr="002923C7">
        <w:rPr>
          <w:lang w:val="uk-UA"/>
        </w:rPr>
        <w:t>10.2 Формати представлення для матеріалів, які передаються на магнітних носіях: графічні матеріали- DXF (DWG), PDF,</w:t>
      </w:r>
      <w:r w:rsidRPr="002923C7">
        <w:rPr>
          <w:lang w:val="en-US"/>
        </w:rPr>
        <w:t>JPG</w:t>
      </w:r>
      <w:r w:rsidRPr="002923C7">
        <w:rPr>
          <w:lang w:val="uk-UA"/>
        </w:rPr>
        <w:t>; текстові матеріали - PDF, DOC.</w:t>
      </w:r>
    </w:p>
    <w:p w:rsidR="001B2B0C" w:rsidRPr="002923C7" w:rsidRDefault="001B2B0C" w:rsidP="001B2B0C">
      <w:pPr>
        <w:spacing w:before="60"/>
        <w:ind w:left="34"/>
        <w:rPr>
          <w:lang w:val="uk-UA"/>
        </w:rPr>
      </w:pPr>
      <w:r w:rsidRPr="002923C7">
        <w:rPr>
          <w:lang w:val="uk-UA"/>
        </w:rPr>
        <w:t xml:space="preserve">   10.3 Друкований варіант проекту містобудівної документації виконати в трьох примірниках. </w:t>
      </w:r>
    </w:p>
    <w:p w:rsidR="001B2B0C" w:rsidRPr="002923C7" w:rsidRDefault="001B2B0C" w:rsidP="001B2B0C">
      <w:pPr>
        <w:pStyle w:val="a8"/>
        <w:spacing w:after="0"/>
        <w:ind w:firstLine="567"/>
      </w:pPr>
      <w:r w:rsidRPr="002923C7">
        <w:t xml:space="preserve">Учасник підтверджує  технічні, якісні  та кількісні характеристики предмета закупівлі шляхом надання листа у довільній формі. </w:t>
      </w:r>
    </w:p>
    <w:p w:rsidR="001B2B0C" w:rsidRPr="002923C7" w:rsidRDefault="001B2B0C" w:rsidP="001B2B0C">
      <w:pPr>
        <w:pStyle w:val="a8"/>
        <w:spacing w:after="0"/>
        <w:ind w:firstLine="567"/>
      </w:pPr>
    </w:p>
    <w:p w:rsidR="001B2B0C" w:rsidRPr="002923C7" w:rsidRDefault="001B2B0C" w:rsidP="001B2B0C">
      <w:pPr>
        <w:ind w:firstLine="567"/>
        <w:jc w:val="both"/>
        <w:rPr>
          <w:bCs/>
        </w:rPr>
      </w:pPr>
      <w:proofErr w:type="spellStart"/>
      <w:r w:rsidRPr="002923C7">
        <w:rPr>
          <w:bCs/>
        </w:rPr>
        <w:t>Складені</w:t>
      </w:r>
      <w:proofErr w:type="spellEnd"/>
      <w:r w:rsidRPr="002923C7">
        <w:rPr>
          <w:bCs/>
        </w:rPr>
        <w:t xml:space="preserve"> </w:t>
      </w:r>
      <w:proofErr w:type="spellStart"/>
      <w:r w:rsidRPr="002923C7">
        <w:rPr>
          <w:bCs/>
        </w:rPr>
        <w:t>Учасником</w:t>
      </w:r>
      <w:proofErr w:type="spellEnd"/>
      <w:r w:rsidRPr="002923C7">
        <w:rPr>
          <w:bCs/>
        </w:rPr>
        <w:t xml:space="preserve"> </w:t>
      </w:r>
      <w:proofErr w:type="spellStart"/>
      <w:r w:rsidRPr="002923C7">
        <w:rPr>
          <w:bCs/>
        </w:rPr>
        <w:t>документи</w:t>
      </w:r>
      <w:proofErr w:type="spellEnd"/>
      <w:r w:rsidRPr="002923C7">
        <w:rPr>
          <w:bCs/>
        </w:rPr>
        <w:t xml:space="preserve"> </w:t>
      </w:r>
      <w:proofErr w:type="spellStart"/>
      <w:r w:rsidRPr="002923C7">
        <w:rPr>
          <w:bCs/>
        </w:rPr>
        <w:t>подаються</w:t>
      </w:r>
      <w:proofErr w:type="spellEnd"/>
      <w:r w:rsidRPr="002923C7">
        <w:rPr>
          <w:bCs/>
        </w:rPr>
        <w:t xml:space="preserve"> ним на </w:t>
      </w:r>
      <w:proofErr w:type="spellStart"/>
      <w:r w:rsidRPr="002923C7">
        <w:rPr>
          <w:bCs/>
        </w:rPr>
        <w:t>фірмовому</w:t>
      </w:r>
      <w:proofErr w:type="spellEnd"/>
      <w:r w:rsidRPr="002923C7">
        <w:rPr>
          <w:bCs/>
        </w:rPr>
        <w:t xml:space="preserve"> бланку </w:t>
      </w:r>
      <w:proofErr w:type="spellStart"/>
      <w:r w:rsidRPr="002923C7">
        <w:rPr>
          <w:bCs/>
        </w:rPr>
        <w:t>Учасника</w:t>
      </w:r>
      <w:proofErr w:type="spellEnd"/>
      <w:r w:rsidRPr="002923C7">
        <w:rPr>
          <w:bCs/>
        </w:rPr>
        <w:t xml:space="preserve">, за </w:t>
      </w:r>
      <w:proofErr w:type="spellStart"/>
      <w:r w:rsidRPr="002923C7">
        <w:rPr>
          <w:bCs/>
        </w:rPr>
        <w:t>власноручним</w:t>
      </w:r>
      <w:proofErr w:type="spellEnd"/>
      <w:r w:rsidRPr="002923C7">
        <w:rPr>
          <w:bCs/>
        </w:rPr>
        <w:t xml:space="preserve"> </w:t>
      </w:r>
      <w:proofErr w:type="spellStart"/>
      <w:r w:rsidRPr="002923C7">
        <w:rPr>
          <w:bCs/>
        </w:rPr>
        <w:t>підписом</w:t>
      </w:r>
      <w:proofErr w:type="spellEnd"/>
      <w:r w:rsidRPr="002923C7">
        <w:rPr>
          <w:bCs/>
        </w:rPr>
        <w:t xml:space="preserve"> </w:t>
      </w:r>
      <w:proofErr w:type="spellStart"/>
      <w:r w:rsidRPr="002923C7">
        <w:rPr>
          <w:bCs/>
        </w:rPr>
        <w:t>його</w:t>
      </w:r>
      <w:proofErr w:type="spellEnd"/>
      <w:r w:rsidRPr="002923C7">
        <w:rPr>
          <w:bCs/>
        </w:rPr>
        <w:t xml:space="preserve"> </w:t>
      </w:r>
      <w:proofErr w:type="spellStart"/>
      <w:r w:rsidRPr="002923C7">
        <w:rPr>
          <w:bCs/>
        </w:rPr>
        <w:t>керівника</w:t>
      </w:r>
      <w:proofErr w:type="spellEnd"/>
      <w:r w:rsidRPr="002923C7">
        <w:rPr>
          <w:bCs/>
        </w:rPr>
        <w:t xml:space="preserve"> </w:t>
      </w:r>
      <w:proofErr w:type="spellStart"/>
      <w:r w:rsidRPr="002923C7">
        <w:rPr>
          <w:bCs/>
        </w:rPr>
        <w:t>чи</w:t>
      </w:r>
      <w:proofErr w:type="spellEnd"/>
      <w:r w:rsidRPr="002923C7">
        <w:rPr>
          <w:bCs/>
        </w:rPr>
        <w:t xml:space="preserve"> </w:t>
      </w:r>
      <w:proofErr w:type="spellStart"/>
      <w:r w:rsidRPr="002923C7">
        <w:rPr>
          <w:bCs/>
        </w:rPr>
        <w:t>уповноваженої</w:t>
      </w:r>
      <w:proofErr w:type="spellEnd"/>
      <w:r w:rsidRPr="002923C7">
        <w:rPr>
          <w:bCs/>
        </w:rPr>
        <w:t xml:space="preserve"> особи </w:t>
      </w:r>
      <w:proofErr w:type="spellStart"/>
      <w:r w:rsidRPr="002923C7">
        <w:rPr>
          <w:bCs/>
        </w:rPr>
        <w:t>Учасника</w:t>
      </w:r>
      <w:proofErr w:type="spellEnd"/>
      <w:r w:rsidRPr="002923C7">
        <w:rPr>
          <w:bCs/>
        </w:rPr>
        <w:t xml:space="preserve"> та </w:t>
      </w:r>
      <w:proofErr w:type="spellStart"/>
      <w:r w:rsidRPr="002923C7">
        <w:rPr>
          <w:bCs/>
        </w:rPr>
        <w:t>завіряються</w:t>
      </w:r>
      <w:proofErr w:type="spellEnd"/>
      <w:r w:rsidRPr="002923C7">
        <w:rPr>
          <w:bCs/>
        </w:rPr>
        <w:t xml:space="preserve"> </w:t>
      </w:r>
      <w:proofErr w:type="spellStart"/>
      <w:r w:rsidRPr="002923C7">
        <w:rPr>
          <w:bCs/>
        </w:rPr>
        <w:t>печаткою</w:t>
      </w:r>
      <w:proofErr w:type="spellEnd"/>
      <w:r w:rsidRPr="002923C7">
        <w:rPr>
          <w:bCs/>
        </w:rPr>
        <w:t xml:space="preserve"> (у </w:t>
      </w:r>
      <w:proofErr w:type="spellStart"/>
      <w:r w:rsidRPr="002923C7">
        <w:rPr>
          <w:bCs/>
        </w:rPr>
        <w:t>разі</w:t>
      </w:r>
      <w:proofErr w:type="spellEnd"/>
      <w:r w:rsidRPr="002923C7">
        <w:rPr>
          <w:bCs/>
        </w:rPr>
        <w:t xml:space="preserve"> </w:t>
      </w:r>
      <w:proofErr w:type="spellStart"/>
      <w:r w:rsidRPr="002923C7">
        <w:rPr>
          <w:bCs/>
        </w:rPr>
        <w:t>її</w:t>
      </w:r>
      <w:proofErr w:type="spellEnd"/>
      <w:r w:rsidRPr="002923C7">
        <w:rPr>
          <w:bCs/>
        </w:rPr>
        <w:t xml:space="preserve"> </w:t>
      </w:r>
      <w:proofErr w:type="spellStart"/>
      <w:r w:rsidRPr="002923C7">
        <w:rPr>
          <w:bCs/>
        </w:rPr>
        <w:t>наявності</w:t>
      </w:r>
      <w:proofErr w:type="spellEnd"/>
      <w:r w:rsidRPr="002923C7">
        <w:rPr>
          <w:bCs/>
        </w:rPr>
        <w:t>).</w:t>
      </w:r>
    </w:p>
    <w:p w:rsidR="001B2B0C" w:rsidRPr="002923C7" w:rsidRDefault="001B2B0C" w:rsidP="001B2B0C">
      <w:pPr>
        <w:ind w:firstLine="567"/>
      </w:pPr>
    </w:p>
    <w:p w:rsidR="001B2B0C" w:rsidRPr="002923C7" w:rsidRDefault="001B2B0C" w:rsidP="001B2B0C">
      <w:pPr>
        <w:spacing w:before="240" w:line="276" w:lineRule="auto"/>
        <w:ind w:left="567"/>
        <w:jc w:val="both"/>
        <w:rPr>
          <w:bCs/>
        </w:rPr>
      </w:pPr>
    </w:p>
    <w:p w:rsidR="0018622E" w:rsidRDefault="0018622E" w:rsidP="001B2B0C">
      <w:pPr>
        <w:jc w:val="center"/>
        <w:rPr>
          <w:i/>
          <w:lang w:val="uk-UA"/>
        </w:rPr>
      </w:pPr>
    </w:p>
    <w:sectPr w:rsidR="00186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Light">
    <w:charset w:val="00"/>
    <w:family w:val="auto"/>
    <w:pitch w:val="variable"/>
    <w:sig w:usb0="E00002FF" w:usb1="5000217F" w:usb2="0000002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EB5"/>
    <w:multiLevelType w:val="multilevel"/>
    <w:tmpl w:val="9CF8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03372"/>
    <w:multiLevelType w:val="multilevel"/>
    <w:tmpl w:val="9D8E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949F4"/>
    <w:multiLevelType w:val="multilevel"/>
    <w:tmpl w:val="A7C2406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7239B"/>
    <w:multiLevelType w:val="hybridMultilevel"/>
    <w:tmpl w:val="3BEC479A"/>
    <w:lvl w:ilvl="0" w:tplc="48183A3A">
      <w:start w:val="1"/>
      <w:numFmt w:val="decimal"/>
      <w:lvlText w:val="%1."/>
      <w:lvlJc w:val="left"/>
      <w:pPr>
        <w:ind w:left="36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2C1A1CE3"/>
    <w:multiLevelType w:val="multilevel"/>
    <w:tmpl w:val="B770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C2FB3"/>
    <w:multiLevelType w:val="hybridMultilevel"/>
    <w:tmpl w:val="2876951A"/>
    <w:lvl w:ilvl="0" w:tplc="04220001">
      <w:start w:val="1"/>
      <w:numFmt w:val="bullet"/>
      <w:lvlText w:val=""/>
      <w:lvlJc w:val="left"/>
      <w:pPr>
        <w:tabs>
          <w:tab w:val="num" w:pos="1416"/>
        </w:tabs>
        <w:ind w:left="1778" w:hanging="360"/>
      </w:pPr>
      <w:rPr>
        <w:rFonts w:ascii="Symbol" w:hAnsi="Symbol" w:hint="default"/>
      </w:rPr>
    </w:lvl>
    <w:lvl w:ilvl="1" w:tplc="04190003">
      <w:start w:val="1"/>
      <w:numFmt w:val="bullet"/>
      <w:lvlText w:val="o"/>
      <w:lvlJc w:val="left"/>
      <w:pPr>
        <w:tabs>
          <w:tab w:val="num" w:pos="2126"/>
        </w:tabs>
        <w:ind w:left="2126" w:hanging="360"/>
      </w:pPr>
      <w:rPr>
        <w:rFonts w:ascii="Courier New" w:hAnsi="Courier New" w:cs="Courier New" w:hint="default"/>
      </w:rPr>
    </w:lvl>
    <w:lvl w:ilvl="2" w:tplc="04190005">
      <w:start w:val="1"/>
      <w:numFmt w:val="bullet"/>
      <w:lvlText w:val=""/>
      <w:lvlJc w:val="left"/>
      <w:pPr>
        <w:tabs>
          <w:tab w:val="num" w:pos="2846"/>
        </w:tabs>
        <w:ind w:left="2846" w:hanging="360"/>
      </w:pPr>
      <w:rPr>
        <w:rFonts w:ascii="Wingdings" w:hAnsi="Wingdings" w:hint="default"/>
      </w:rPr>
    </w:lvl>
    <w:lvl w:ilvl="3" w:tplc="04190001">
      <w:start w:val="1"/>
      <w:numFmt w:val="bullet"/>
      <w:lvlText w:val=""/>
      <w:lvlJc w:val="left"/>
      <w:pPr>
        <w:tabs>
          <w:tab w:val="num" w:pos="3566"/>
        </w:tabs>
        <w:ind w:left="3566" w:hanging="360"/>
      </w:pPr>
      <w:rPr>
        <w:rFonts w:ascii="Symbol" w:hAnsi="Symbol" w:hint="default"/>
      </w:rPr>
    </w:lvl>
    <w:lvl w:ilvl="4" w:tplc="04190003">
      <w:start w:val="1"/>
      <w:numFmt w:val="bullet"/>
      <w:lvlText w:val="o"/>
      <w:lvlJc w:val="left"/>
      <w:pPr>
        <w:tabs>
          <w:tab w:val="num" w:pos="4286"/>
        </w:tabs>
        <w:ind w:left="4286" w:hanging="360"/>
      </w:pPr>
      <w:rPr>
        <w:rFonts w:ascii="Courier New" w:hAnsi="Courier New" w:cs="Courier New" w:hint="default"/>
      </w:rPr>
    </w:lvl>
    <w:lvl w:ilvl="5" w:tplc="04190005">
      <w:start w:val="1"/>
      <w:numFmt w:val="bullet"/>
      <w:lvlText w:val=""/>
      <w:lvlJc w:val="left"/>
      <w:pPr>
        <w:tabs>
          <w:tab w:val="num" w:pos="5006"/>
        </w:tabs>
        <w:ind w:left="5006" w:hanging="360"/>
      </w:pPr>
      <w:rPr>
        <w:rFonts w:ascii="Wingdings" w:hAnsi="Wingdings" w:hint="default"/>
      </w:rPr>
    </w:lvl>
    <w:lvl w:ilvl="6" w:tplc="04190001">
      <w:start w:val="1"/>
      <w:numFmt w:val="bullet"/>
      <w:lvlText w:val=""/>
      <w:lvlJc w:val="left"/>
      <w:pPr>
        <w:tabs>
          <w:tab w:val="num" w:pos="5726"/>
        </w:tabs>
        <w:ind w:left="5726" w:hanging="360"/>
      </w:pPr>
      <w:rPr>
        <w:rFonts w:ascii="Symbol" w:hAnsi="Symbol" w:hint="default"/>
      </w:rPr>
    </w:lvl>
    <w:lvl w:ilvl="7" w:tplc="04190003">
      <w:start w:val="1"/>
      <w:numFmt w:val="bullet"/>
      <w:lvlText w:val="o"/>
      <w:lvlJc w:val="left"/>
      <w:pPr>
        <w:tabs>
          <w:tab w:val="num" w:pos="6446"/>
        </w:tabs>
        <w:ind w:left="6446" w:hanging="360"/>
      </w:pPr>
      <w:rPr>
        <w:rFonts w:ascii="Courier New" w:hAnsi="Courier New" w:cs="Courier New" w:hint="default"/>
      </w:rPr>
    </w:lvl>
    <w:lvl w:ilvl="8" w:tplc="04190005">
      <w:start w:val="1"/>
      <w:numFmt w:val="bullet"/>
      <w:lvlText w:val=""/>
      <w:lvlJc w:val="left"/>
      <w:pPr>
        <w:tabs>
          <w:tab w:val="num" w:pos="7166"/>
        </w:tabs>
        <w:ind w:left="7166" w:hanging="360"/>
      </w:pPr>
      <w:rPr>
        <w:rFonts w:ascii="Wingdings" w:hAnsi="Wingdings" w:hint="default"/>
      </w:rPr>
    </w:lvl>
  </w:abstractNum>
  <w:abstractNum w:abstractNumId="6" w15:restartNumberingAfterBreak="0">
    <w:nsid w:val="38E73250"/>
    <w:multiLevelType w:val="multilevel"/>
    <w:tmpl w:val="C330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FA68A2"/>
    <w:multiLevelType w:val="hybridMultilevel"/>
    <w:tmpl w:val="3BEC479A"/>
    <w:lvl w:ilvl="0" w:tplc="48183A3A">
      <w:start w:val="1"/>
      <w:numFmt w:val="decimal"/>
      <w:lvlText w:val="%1."/>
      <w:lvlJc w:val="left"/>
      <w:pPr>
        <w:ind w:left="36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48D728EA"/>
    <w:multiLevelType w:val="multilevel"/>
    <w:tmpl w:val="9660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C01E7C"/>
    <w:multiLevelType w:val="multilevel"/>
    <w:tmpl w:val="E8468CCA"/>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2E36050"/>
    <w:multiLevelType w:val="multilevel"/>
    <w:tmpl w:val="2D60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A845FF"/>
    <w:multiLevelType w:val="multilevel"/>
    <w:tmpl w:val="24C6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4C69B6"/>
    <w:multiLevelType w:val="multilevel"/>
    <w:tmpl w:val="B58E87E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Roboto Condensed Light"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694706"/>
    <w:multiLevelType w:val="multilevel"/>
    <w:tmpl w:val="0EC4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2C2F65"/>
    <w:multiLevelType w:val="multilevel"/>
    <w:tmpl w:val="D378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3"/>
  </w:num>
  <w:num w:numId="4">
    <w:abstractNumId w:val="10"/>
  </w:num>
  <w:num w:numId="5">
    <w:abstractNumId w:val="0"/>
  </w:num>
  <w:num w:numId="6">
    <w:abstractNumId w:val="4"/>
  </w:num>
  <w:num w:numId="7">
    <w:abstractNumId w:val="14"/>
  </w:num>
  <w:num w:numId="8">
    <w:abstractNumId w:val="6"/>
  </w:num>
  <w:num w:numId="9">
    <w:abstractNumId w:val="1"/>
  </w:num>
  <w:num w:numId="10">
    <w:abstractNumId w:val="11"/>
  </w:num>
  <w:num w:numId="11">
    <w:abstractNumId w:val="13"/>
  </w:num>
  <w:num w:numId="12">
    <w:abstractNumId w:val="8"/>
  </w:num>
  <w:num w:numId="13">
    <w:abstractNumId w:val="2"/>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2E"/>
    <w:rsid w:val="0018622E"/>
    <w:rsid w:val="001B2B0C"/>
    <w:rsid w:val="00733D8E"/>
    <w:rsid w:val="007E4834"/>
    <w:rsid w:val="0088466D"/>
    <w:rsid w:val="008D21EA"/>
    <w:rsid w:val="00AF5039"/>
    <w:rsid w:val="00CB2FCE"/>
    <w:rsid w:val="00CD7F20"/>
    <w:rsid w:val="00FA3973"/>
    <w:rsid w:val="00FB0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7F98"/>
  <w15:chartTrackingRefBased/>
  <w15:docId w15:val="{D006ECF8-9F68-4B00-8EF7-44BE0F71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22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8622E"/>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622E"/>
    <w:rPr>
      <w:rFonts w:ascii="Times New Roman" w:eastAsia="Times New Roman" w:hAnsi="Times New Roman" w:cs="Times New Roman"/>
      <w:b/>
      <w:bCs/>
      <w:kern w:val="36"/>
      <w:sz w:val="48"/>
      <w:szCs w:val="48"/>
      <w:lang w:val="uk-UA" w:eastAsia="uk-UA"/>
    </w:rPr>
  </w:style>
  <w:style w:type="character" w:customStyle="1" w:styleId="tendertuid2nhc4">
    <w:name w:val="tender__tuid__2nhc4"/>
    <w:basedOn w:val="a0"/>
    <w:rsid w:val="0018622E"/>
  </w:style>
  <w:style w:type="character" w:customStyle="1" w:styleId="rvts8">
    <w:name w:val="rvts8"/>
    <w:basedOn w:val="a0"/>
    <w:rsid w:val="0018622E"/>
  </w:style>
  <w:style w:type="character" w:customStyle="1" w:styleId="rvts26">
    <w:name w:val="rvts26"/>
    <w:basedOn w:val="a0"/>
    <w:rsid w:val="0018622E"/>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веб) Знак1"/>
    <w:basedOn w:val="a"/>
    <w:link w:val="a4"/>
    <w:uiPriority w:val="99"/>
    <w:qFormat/>
    <w:rsid w:val="0018622E"/>
    <w:pPr>
      <w:spacing w:before="100" w:beforeAutospacing="1" w:after="100" w:afterAutospacing="1"/>
    </w:p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3"/>
    <w:uiPriority w:val="99"/>
    <w:locked/>
    <w:rsid w:val="0018622E"/>
    <w:rPr>
      <w:rFonts w:ascii="Times New Roman" w:eastAsia="Times New Roman" w:hAnsi="Times New Roman" w:cs="Times New Roman"/>
      <w:sz w:val="24"/>
      <w:szCs w:val="24"/>
      <w:lang w:eastAsia="ru-RU"/>
    </w:rPr>
  </w:style>
  <w:style w:type="paragraph" w:customStyle="1" w:styleId="Default">
    <w:name w:val="Default"/>
    <w:uiPriority w:val="99"/>
    <w:rsid w:val="0018622E"/>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Style9">
    <w:name w:val="Style9"/>
    <w:basedOn w:val="a"/>
    <w:uiPriority w:val="99"/>
    <w:rsid w:val="0018622E"/>
    <w:pPr>
      <w:widowControl w:val="0"/>
      <w:autoSpaceDE w:val="0"/>
      <w:autoSpaceDN w:val="0"/>
      <w:adjustRightInd w:val="0"/>
      <w:spacing w:line="264" w:lineRule="exact"/>
      <w:jc w:val="both"/>
    </w:pPr>
  </w:style>
  <w:style w:type="paragraph" w:styleId="a5">
    <w:name w:val="List Paragraph"/>
    <w:basedOn w:val="a"/>
    <w:uiPriority w:val="34"/>
    <w:qFormat/>
    <w:rsid w:val="0018622E"/>
    <w:pPr>
      <w:ind w:left="720"/>
      <w:contextualSpacing/>
    </w:pPr>
  </w:style>
  <w:style w:type="character" w:customStyle="1" w:styleId="h-select-all">
    <w:name w:val="h-select-all"/>
    <w:basedOn w:val="a0"/>
    <w:rsid w:val="008D21EA"/>
  </w:style>
  <w:style w:type="character" w:styleId="a6">
    <w:name w:val="Strong"/>
    <w:basedOn w:val="a0"/>
    <w:uiPriority w:val="22"/>
    <w:qFormat/>
    <w:rsid w:val="00FA3973"/>
    <w:rPr>
      <w:b/>
      <w:bCs/>
    </w:rPr>
  </w:style>
  <w:style w:type="paragraph" w:customStyle="1" w:styleId="indent">
    <w:name w:val="indent"/>
    <w:basedOn w:val="a"/>
    <w:rsid w:val="00FA3973"/>
    <w:pPr>
      <w:spacing w:before="100" w:beforeAutospacing="1" w:after="100" w:afterAutospacing="1"/>
    </w:pPr>
  </w:style>
  <w:style w:type="character" w:styleId="a7">
    <w:name w:val="Hyperlink"/>
    <w:basedOn w:val="a0"/>
    <w:uiPriority w:val="99"/>
    <w:unhideWhenUsed/>
    <w:rsid w:val="00FA3973"/>
    <w:rPr>
      <w:color w:val="0000FF"/>
      <w:u w:val="single"/>
    </w:rPr>
  </w:style>
  <w:style w:type="character" w:customStyle="1" w:styleId="rvts23">
    <w:name w:val="rvts23"/>
    <w:basedOn w:val="a0"/>
    <w:rsid w:val="00FA3973"/>
  </w:style>
  <w:style w:type="character" w:customStyle="1" w:styleId="rvts44">
    <w:name w:val="rvts44"/>
    <w:basedOn w:val="a0"/>
    <w:rsid w:val="00FA3973"/>
  </w:style>
  <w:style w:type="paragraph" w:styleId="HTML">
    <w:name w:val="HTML Preformatted"/>
    <w:basedOn w:val="a"/>
    <w:link w:val="HTML0"/>
    <w:uiPriority w:val="99"/>
    <w:unhideWhenUsed/>
    <w:rsid w:val="00FA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A3973"/>
    <w:rPr>
      <w:rFonts w:ascii="Courier New" w:eastAsia="Times New Roman" w:hAnsi="Courier New" w:cs="Courier New"/>
      <w:sz w:val="20"/>
      <w:szCs w:val="20"/>
      <w:lang w:eastAsia="ru-RU"/>
    </w:rPr>
  </w:style>
  <w:style w:type="paragraph" w:customStyle="1" w:styleId="rvps1">
    <w:name w:val="rvps1"/>
    <w:basedOn w:val="a"/>
    <w:rsid w:val="00FA3973"/>
    <w:pPr>
      <w:spacing w:before="100" w:beforeAutospacing="1" w:after="100" w:afterAutospacing="1"/>
    </w:pPr>
  </w:style>
  <w:style w:type="character" w:customStyle="1" w:styleId="rvts15">
    <w:name w:val="rvts15"/>
    <w:basedOn w:val="a0"/>
    <w:rsid w:val="00FA3973"/>
  </w:style>
  <w:style w:type="paragraph" w:customStyle="1" w:styleId="rvps4">
    <w:name w:val="rvps4"/>
    <w:basedOn w:val="a"/>
    <w:rsid w:val="00FA3973"/>
    <w:pPr>
      <w:spacing w:before="100" w:beforeAutospacing="1" w:after="100" w:afterAutospacing="1"/>
    </w:pPr>
  </w:style>
  <w:style w:type="paragraph" w:customStyle="1" w:styleId="rvps7">
    <w:name w:val="rvps7"/>
    <w:basedOn w:val="a"/>
    <w:rsid w:val="00FA3973"/>
    <w:pPr>
      <w:spacing w:before="100" w:beforeAutospacing="1" w:after="100" w:afterAutospacing="1"/>
    </w:pPr>
  </w:style>
  <w:style w:type="character" w:customStyle="1" w:styleId="rvts9">
    <w:name w:val="rvts9"/>
    <w:basedOn w:val="a0"/>
    <w:rsid w:val="00FA3973"/>
  </w:style>
  <w:style w:type="paragraph" w:customStyle="1" w:styleId="rvps14">
    <w:name w:val="rvps14"/>
    <w:basedOn w:val="a"/>
    <w:rsid w:val="00FA3973"/>
    <w:pPr>
      <w:spacing w:before="100" w:beforeAutospacing="1" w:after="100" w:afterAutospacing="1"/>
    </w:pPr>
  </w:style>
  <w:style w:type="paragraph" w:customStyle="1" w:styleId="rvps12">
    <w:name w:val="rvps12"/>
    <w:basedOn w:val="a"/>
    <w:rsid w:val="00FA3973"/>
    <w:pPr>
      <w:spacing w:before="100" w:beforeAutospacing="1" w:after="100" w:afterAutospacing="1"/>
    </w:pPr>
  </w:style>
  <w:style w:type="character" w:customStyle="1" w:styleId="rvts48">
    <w:name w:val="rvts48"/>
    <w:basedOn w:val="a0"/>
    <w:rsid w:val="00FA3973"/>
  </w:style>
  <w:style w:type="paragraph" w:customStyle="1" w:styleId="rvps6">
    <w:name w:val="rvps6"/>
    <w:basedOn w:val="a"/>
    <w:rsid w:val="00FA3973"/>
    <w:pPr>
      <w:spacing w:before="100" w:beforeAutospacing="1" w:after="100" w:afterAutospacing="1"/>
    </w:pPr>
  </w:style>
  <w:style w:type="character" w:customStyle="1" w:styleId="docdata">
    <w:name w:val="docdata"/>
    <w:aliases w:val="docy,v5,2379,baiaagaaboqcaaadfauaaawkbqaaaaaaaaaaaaaaaaaaaaaaaaaaaaaaaaaaaaaaaaaaaaaaaaaaaaaaaaaaaaaaaaaaaaaaaaaaaaaaaaaaaaaaaaaaaaaaaaaaaaaaaaaaaaaaaaaaaaaaaaaaaaaaaaaaaaaaaaaaaaaaaaaaaaaaaaaaaaaaaaaaaaaaaaaaaaaaaaaaaaaaaaaaaaaaaaaaaaaaaaaaaaaa"/>
    <w:rsid w:val="00CD7F20"/>
  </w:style>
  <w:style w:type="character" w:customStyle="1" w:styleId="qabuget">
    <w:name w:val="qa_buget"/>
    <w:basedOn w:val="a0"/>
    <w:rsid w:val="00733D8E"/>
  </w:style>
  <w:style w:type="paragraph" w:styleId="a8">
    <w:name w:val="Body Text"/>
    <w:basedOn w:val="a"/>
    <w:link w:val="a9"/>
    <w:rsid w:val="007E4834"/>
    <w:pPr>
      <w:autoSpaceDE w:val="0"/>
      <w:autoSpaceDN w:val="0"/>
      <w:spacing w:after="120"/>
      <w:jc w:val="both"/>
    </w:pPr>
    <w:rPr>
      <w:lang w:val="uk-UA" w:eastAsia="uk-UA"/>
    </w:rPr>
  </w:style>
  <w:style w:type="character" w:customStyle="1" w:styleId="a9">
    <w:name w:val="Основной текст Знак"/>
    <w:basedOn w:val="a0"/>
    <w:link w:val="a8"/>
    <w:rsid w:val="007E4834"/>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577247">
      <w:bodyDiv w:val="1"/>
      <w:marLeft w:val="0"/>
      <w:marRight w:val="0"/>
      <w:marTop w:val="0"/>
      <w:marBottom w:val="0"/>
      <w:divBdr>
        <w:top w:val="none" w:sz="0" w:space="0" w:color="auto"/>
        <w:left w:val="none" w:sz="0" w:space="0" w:color="auto"/>
        <w:bottom w:val="none" w:sz="0" w:space="0" w:color="auto"/>
        <w:right w:val="none" w:sz="0" w:space="0" w:color="auto"/>
      </w:divBdr>
      <w:divsChild>
        <w:div w:id="617489555">
          <w:marLeft w:val="0"/>
          <w:marRight w:val="0"/>
          <w:marTop w:val="0"/>
          <w:marBottom w:val="0"/>
          <w:divBdr>
            <w:top w:val="none" w:sz="0" w:space="0" w:color="auto"/>
            <w:left w:val="none" w:sz="0" w:space="0" w:color="auto"/>
            <w:bottom w:val="none" w:sz="0" w:space="0" w:color="auto"/>
            <w:right w:val="none" w:sz="0" w:space="0" w:color="auto"/>
          </w:divBdr>
        </w:div>
        <w:div w:id="1445996761">
          <w:marLeft w:val="0"/>
          <w:marRight w:val="0"/>
          <w:marTop w:val="0"/>
          <w:marBottom w:val="0"/>
          <w:divBdr>
            <w:top w:val="none" w:sz="0" w:space="0" w:color="auto"/>
            <w:left w:val="none" w:sz="0" w:space="0" w:color="auto"/>
            <w:bottom w:val="none" w:sz="0" w:space="0" w:color="auto"/>
            <w:right w:val="none" w:sz="0" w:space="0" w:color="auto"/>
          </w:divBdr>
        </w:div>
      </w:divsChild>
    </w:div>
    <w:div w:id="823735847">
      <w:bodyDiv w:val="1"/>
      <w:marLeft w:val="0"/>
      <w:marRight w:val="0"/>
      <w:marTop w:val="0"/>
      <w:marBottom w:val="0"/>
      <w:divBdr>
        <w:top w:val="none" w:sz="0" w:space="0" w:color="auto"/>
        <w:left w:val="none" w:sz="0" w:space="0" w:color="auto"/>
        <w:bottom w:val="none" w:sz="0" w:space="0" w:color="auto"/>
        <w:right w:val="none" w:sz="0" w:space="0" w:color="auto"/>
      </w:divBdr>
      <w:divsChild>
        <w:div w:id="2123958716">
          <w:marLeft w:val="0"/>
          <w:marRight w:val="0"/>
          <w:marTop w:val="0"/>
          <w:marBottom w:val="0"/>
          <w:divBdr>
            <w:top w:val="none" w:sz="0" w:space="0" w:color="auto"/>
            <w:left w:val="none" w:sz="0" w:space="0" w:color="auto"/>
            <w:bottom w:val="none" w:sz="0" w:space="0" w:color="auto"/>
            <w:right w:val="none" w:sz="0" w:space="0" w:color="auto"/>
          </w:divBdr>
        </w:div>
        <w:div w:id="2133860412">
          <w:marLeft w:val="0"/>
          <w:marRight w:val="0"/>
          <w:marTop w:val="0"/>
          <w:marBottom w:val="0"/>
          <w:divBdr>
            <w:top w:val="none" w:sz="0" w:space="0" w:color="auto"/>
            <w:left w:val="none" w:sz="0" w:space="0" w:color="auto"/>
            <w:bottom w:val="none" w:sz="0" w:space="0" w:color="auto"/>
            <w:right w:val="none" w:sz="0" w:space="0" w:color="auto"/>
          </w:divBdr>
        </w:div>
      </w:divsChild>
    </w:div>
    <w:div w:id="1132209888">
      <w:bodyDiv w:val="1"/>
      <w:marLeft w:val="0"/>
      <w:marRight w:val="0"/>
      <w:marTop w:val="0"/>
      <w:marBottom w:val="0"/>
      <w:divBdr>
        <w:top w:val="none" w:sz="0" w:space="0" w:color="auto"/>
        <w:left w:val="none" w:sz="0" w:space="0" w:color="auto"/>
        <w:bottom w:val="none" w:sz="0" w:space="0" w:color="auto"/>
        <w:right w:val="none" w:sz="0" w:space="0" w:color="auto"/>
      </w:divBdr>
    </w:div>
    <w:div w:id="1534465392">
      <w:bodyDiv w:val="1"/>
      <w:marLeft w:val="0"/>
      <w:marRight w:val="0"/>
      <w:marTop w:val="0"/>
      <w:marBottom w:val="0"/>
      <w:divBdr>
        <w:top w:val="none" w:sz="0" w:space="0" w:color="auto"/>
        <w:left w:val="none" w:sz="0" w:space="0" w:color="auto"/>
        <w:bottom w:val="none" w:sz="0" w:space="0" w:color="auto"/>
        <w:right w:val="none" w:sz="0" w:space="0" w:color="auto"/>
      </w:divBdr>
    </w:div>
    <w:div w:id="1996059377">
      <w:bodyDiv w:val="1"/>
      <w:marLeft w:val="0"/>
      <w:marRight w:val="0"/>
      <w:marTop w:val="0"/>
      <w:marBottom w:val="0"/>
      <w:divBdr>
        <w:top w:val="none" w:sz="0" w:space="0" w:color="auto"/>
        <w:left w:val="none" w:sz="0" w:space="0" w:color="auto"/>
        <w:bottom w:val="none" w:sz="0" w:space="0" w:color="auto"/>
        <w:right w:val="none" w:sz="0" w:space="0" w:color="auto"/>
      </w:divBdr>
    </w:div>
    <w:div w:id="2032338828">
      <w:bodyDiv w:val="1"/>
      <w:marLeft w:val="0"/>
      <w:marRight w:val="0"/>
      <w:marTop w:val="0"/>
      <w:marBottom w:val="0"/>
      <w:divBdr>
        <w:top w:val="none" w:sz="0" w:space="0" w:color="auto"/>
        <w:left w:val="none" w:sz="0" w:space="0" w:color="auto"/>
        <w:bottom w:val="none" w:sz="0" w:space="0" w:color="auto"/>
        <w:right w:val="none" w:sz="0" w:space="0" w:color="auto"/>
      </w:divBdr>
    </w:div>
    <w:div w:id="208025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gov.ua/Documents/Download?id=4c61f6c6-b0de-41a0-a814-9e18095312a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1485</Words>
  <Characters>8470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5</cp:revision>
  <dcterms:created xsi:type="dcterms:W3CDTF">2021-08-18T06:17:00Z</dcterms:created>
  <dcterms:modified xsi:type="dcterms:W3CDTF">2021-08-18T13:49:00Z</dcterms:modified>
</cp:coreProperties>
</file>